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68B559" w14:textId="77777777" w:rsidR="00816FB8" w:rsidRPr="005C5F9A" w:rsidRDefault="00816FB8" w:rsidP="00816FB8">
      <w:pPr>
        <w:tabs>
          <w:tab w:val="left" w:pos="709"/>
          <w:tab w:val="left" w:pos="6804"/>
        </w:tabs>
        <w:spacing w:after="0" w:line="280" w:lineRule="exact"/>
        <w:ind w:left="5387"/>
        <w:rPr>
          <w:rFonts w:ascii="Times New Roman" w:hAnsi="Times New Roman"/>
          <w:sz w:val="28"/>
          <w:szCs w:val="28"/>
        </w:rPr>
      </w:pPr>
      <w:bookmarkStart w:id="0" w:name="_GoBack"/>
      <w:bookmarkEnd w:id="0"/>
      <w:r w:rsidRPr="005C5F9A">
        <w:rPr>
          <w:rFonts w:ascii="Times New Roman" w:hAnsi="Times New Roman"/>
          <w:sz w:val="28"/>
          <w:szCs w:val="28"/>
        </w:rPr>
        <w:t>УТВЕРЖДЕНО</w:t>
      </w:r>
    </w:p>
    <w:p w14:paraId="1BDE5025" w14:textId="77777777" w:rsidR="00816FB8" w:rsidRDefault="00816FB8" w:rsidP="00816FB8">
      <w:pPr>
        <w:tabs>
          <w:tab w:val="left" w:pos="709"/>
          <w:tab w:val="left" w:pos="6804"/>
        </w:tabs>
        <w:spacing w:after="0" w:line="280" w:lineRule="exact"/>
        <w:ind w:left="5387"/>
        <w:rPr>
          <w:rFonts w:ascii="Times New Roman" w:hAnsi="Times New Roman"/>
          <w:sz w:val="28"/>
          <w:szCs w:val="28"/>
        </w:rPr>
      </w:pPr>
      <w:r w:rsidRPr="005C5F9A">
        <w:rPr>
          <w:rFonts w:ascii="Times New Roman" w:hAnsi="Times New Roman"/>
          <w:sz w:val="28"/>
          <w:szCs w:val="28"/>
        </w:rPr>
        <w:t xml:space="preserve">Протокол комитета </w:t>
      </w:r>
    </w:p>
    <w:p w14:paraId="590201F4" w14:textId="2472BF37" w:rsidR="00816FB8" w:rsidRPr="005C5F9A" w:rsidRDefault="00816FB8" w:rsidP="00816FB8">
      <w:pPr>
        <w:tabs>
          <w:tab w:val="left" w:pos="709"/>
          <w:tab w:val="left" w:pos="6804"/>
        </w:tabs>
        <w:spacing w:after="0" w:line="280" w:lineRule="exact"/>
        <w:ind w:left="5387"/>
        <w:rPr>
          <w:rFonts w:ascii="Times New Roman" w:hAnsi="Times New Roman"/>
          <w:sz w:val="28"/>
          <w:szCs w:val="28"/>
        </w:rPr>
      </w:pPr>
      <w:r w:rsidRPr="005C5F9A">
        <w:rPr>
          <w:rFonts w:ascii="Times New Roman" w:hAnsi="Times New Roman"/>
          <w:sz w:val="28"/>
          <w:szCs w:val="28"/>
        </w:rPr>
        <w:t>по управлению</w:t>
      </w:r>
      <w:r>
        <w:rPr>
          <w:rFonts w:ascii="Times New Roman" w:hAnsi="Times New Roman"/>
          <w:sz w:val="28"/>
          <w:szCs w:val="28"/>
        </w:rPr>
        <w:t xml:space="preserve"> </w:t>
      </w:r>
    </w:p>
    <w:p w14:paraId="3D11D9C3" w14:textId="77777777" w:rsidR="00816FB8" w:rsidRPr="005C5F9A" w:rsidRDefault="00816FB8" w:rsidP="00816FB8">
      <w:pPr>
        <w:tabs>
          <w:tab w:val="left" w:pos="709"/>
          <w:tab w:val="left" w:pos="6804"/>
        </w:tabs>
        <w:spacing w:after="0" w:line="280" w:lineRule="exact"/>
        <w:ind w:left="5387"/>
        <w:rPr>
          <w:rFonts w:ascii="Times New Roman" w:hAnsi="Times New Roman"/>
          <w:sz w:val="28"/>
          <w:szCs w:val="28"/>
        </w:rPr>
      </w:pPr>
      <w:r w:rsidRPr="005C5F9A">
        <w:rPr>
          <w:rFonts w:ascii="Times New Roman" w:hAnsi="Times New Roman"/>
          <w:sz w:val="28"/>
          <w:szCs w:val="28"/>
        </w:rPr>
        <w:t>активами и пассивами</w:t>
      </w:r>
    </w:p>
    <w:p w14:paraId="163D4A5C" w14:textId="77777777" w:rsidR="00816FB8" w:rsidRDefault="00816FB8" w:rsidP="00816FB8">
      <w:pPr>
        <w:tabs>
          <w:tab w:val="left" w:pos="709"/>
          <w:tab w:val="left" w:pos="6804"/>
        </w:tabs>
        <w:spacing w:after="0" w:line="280" w:lineRule="exact"/>
        <w:ind w:left="5387"/>
        <w:rPr>
          <w:rFonts w:ascii="Times New Roman" w:hAnsi="Times New Roman"/>
          <w:sz w:val="28"/>
          <w:szCs w:val="28"/>
        </w:rPr>
      </w:pPr>
      <w:r w:rsidRPr="005C5F9A">
        <w:rPr>
          <w:rFonts w:ascii="Times New Roman" w:hAnsi="Times New Roman"/>
          <w:sz w:val="28"/>
          <w:szCs w:val="28"/>
        </w:rPr>
        <w:t>ОАО «Белагропромбанк»</w:t>
      </w:r>
      <w:r>
        <w:rPr>
          <w:rFonts w:ascii="Times New Roman" w:hAnsi="Times New Roman"/>
          <w:sz w:val="28"/>
          <w:szCs w:val="28"/>
        </w:rPr>
        <w:t xml:space="preserve"> </w:t>
      </w:r>
    </w:p>
    <w:p w14:paraId="5142FBEC" w14:textId="096F46C1" w:rsidR="00C63730" w:rsidRDefault="00816FB8" w:rsidP="00816FB8">
      <w:pPr>
        <w:tabs>
          <w:tab w:val="left" w:pos="709"/>
          <w:tab w:val="left" w:pos="6804"/>
        </w:tabs>
        <w:spacing w:after="0" w:line="280" w:lineRule="exact"/>
        <w:ind w:left="5387"/>
        <w:rPr>
          <w:rFonts w:ascii="Times New Roman" w:hAnsi="Times New Roman" w:cs="Times New Roman"/>
          <w:sz w:val="28"/>
          <w:szCs w:val="28"/>
        </w:rPr>
      </w:pPr>
      <w:r>
        <w:rPr>
          <w:rFonts w:ascii="Times New Roman" w:hAnsi="Times New Roman"/>
          <w:sz w:val="28"/>
          <w:szCs w:val="28"/>
        </w:rPr>
        <w:t>12.03</w:t>
      </w:r>
      <w:r w:rsidRPr="005C5F9A">
        <w:rPr>
          <w:rFonts w:ascii="Times New Roman" w:hAnsi="Times New Roman"/>
          <w:sz w:val="28"/>
          <w:szCs w:val="28"/>
        </w:rPr>
        <w:t>.202</w:t>
      </w:r>
      <w:r>
        <w:rPr>
          <w:rFonts w:ascii="Times New Roman" w:hAnsi="Times New Roman"/>
          <w:sz w:val="28"/>
          <w:szCs w:val="28"/>
        </w:rPr>
        <w:t xml:space="preserve">5 </w:t>
      </w:r>
      <w:r w:rsidRPr="005C5F9A">
        <w:rPr>
          <w:rFonts w:ascii="Times New Roman" w:hAnsi="Times New Roman"/>
          <w:sz w:val="28"/>
          <w:szCs w:val="28"/>
        </w:rPr>
        <w:t>№</w:t>
      </w:r>
      <w:r>
        <w:rPr>
          <w:rFonts w:ascii="Times New Roman" w:hAnsi="Times New Roman" w:cs="Times New Roman"/>
          <w:sz w:val="28"/>
          <w:szCs w:val="28"/>
        </w:rPr>
        <w:t xml:space="preserve"> 20</w:t>
      </w:r>
    </w:p>
    <w:p w14:paraId="0CFA14B6" w14:textId="77777777" w:rsidR="00816FB8" w:rsidRPr="005C5F9A" w:rsidRDefault="00816FB8" w:rsidP="00816FB8">
      <w:pPr>
        <w:tabs>
          <w:tab w:val="left" w:pos="709"/>
          <w:tab w:val="left" w:pos="6804"/>
        </w:tabs>
        <w:spacing w:after="0" w:line="280" w:lineRule="exact"/>
        <w:rPr>
          <w:rFonts w:ascii="Times New Roman" w:hAnsi="Times New Roman" w:cs="Times New Roman"/>
          <w:sz w:val="28"/>
          <w:szCs w:val="28"/>
        </w:rPr>
      </w:pPr>
    </w:p>
    <w:p w14:paraId="11C767B3" w14:textId="77777777" w:rsidR="00C63730" w:rsidRPr="005C5F9A" w:rsidRDefault="00C63730" w:rsidP="00C6605C">
      <w:pPr>
        <w:tabs>
          <w:tab w:val="left" w:pos="709"/>
          <w:tab w:val="left" w:pos="6804"/>
        </w:tabs>
        <w:spacing w:after="0" w:line="280" w:lineRule="exact"/>
        <w:ind w:right="4321"/>
        <w:jc w:val="both"/>
        <w:rPr>
          <w:rFonts w:ascii="Times New Roman" w:hAnsi="Times New Roman" w:cs="Times New Roman"/>
          <w:sz w:val="28"/>
          <w:szCs w:val="28"/>
        </w:rPr>
      </w:pPr>
      <w:r w:rsidRPr="005C5F9A">
        <w:rPr>
          <w:rFonts w:ascii="Times New Roman" w:hAnsi="Times New Roman" w:cs="Times New Roman"/>
          <w:sz w:val="28"/>
          <w:szCs w:val="28"/>
        </w:rPr>
        <w:t>ИЗМЕНЕНИЯ</w:t>
      </w:r>
    </w:p>
    <w:p w14:paraId="25B0D03F" w14:textId="22A133A7" w:rsidR="00C63730" w:rsidRPr="005C5F9A" w:rsidRDefault="00C63730" w:rsidP="00C6605C">
      <w:pPr>
        <w:tabs>
          <w:tab w:val="left" w:pos="709"/>
          <w:tab w:val="left" w:pos="6804"/>
        </w:tabs>
        <w:spacing w:after="0" w:line="280" w:lineRule="exact"/>
        <w:ind w:right="4321"/>
        <w:jc w:val="both"/>
        <w:rPr>
          <w:rFonts w:ascii="Times New Roman" w:hAnsi="Times New Roman" w:cs="Times New Roman"/>
          <w:sz w:val="28"/>
          <w:szCs w:val="28"/>
        </w:rPr>
      </w:pPr>
      <w:r w:rsidRPr="005C5F9A">
        <w:rPr>
          <w:rFonts w:ascii="Times New Roman" w:hAnsi="Times New Roman" w:cs="Times New Roman"/>
          <w:sz w:val="28"/>
          <w:szCs w:val="28"/>
        </w:rPr>
        <w:t>в Сборник платы (вознаграждений)</w:t>
      </w:r>
      <w:r w:rsidR="00C6605C">
        <w:rPr>
          <w:rFonts w:ascii="Times New Roman" w:hAnsi="Times New Roman" w:cs="Times New Roman"/>
          <w:sz w:val="28"/>
          <w:szCs w:val="28"/>
        </w:rPr>
        <w:t xml:space="preserve"> </w:t>
      </w:r>
      <w:r w:rsidRPr="005C5F9A">
        <w:rPr>
          <w:rFonts w:ascii="Times New Roman" w:hAnsi="Times New Roman" w:cs="Times New Roman"/>
          <w:sz w:val="28"/>
          <w:szCs w:val="28"/>
        </w:rPr>
        <w:t>за операции, осуществляемые ОАО</w:t>
      </w:r>
      <w:r w:rsidR="00C6605C">
        <w:rPr>
          <w:rFonts w:ascii="Times New Roman" w:hAnsi="Times New Roman" w:cs="Times New Roman"/>
          <w:sz w:val="28"/>
          <w:szCs w:val="28"/>
        </w:rPr>
        <w:t> </w:t>
      </w:r>
      <w:r w:rsidRPr="005C5F9A">
        <w:rPr>
          <w:rFonts w:ascii="Times New Roman" w:hAnsi="Times New Roman" w:cs="Times New Roman"/>
          <w:sz w:val="28"/>
          <w:szCs w:val="28"/>
        </w:rPr>
        <w:t>«Белагропромбанк»</w:t>
      </w:r>
      <w:r w:rsidR="0017122C">
        <w:rPr>
          <w:rFonts w:ascii="Times New Roman" w:hAnsi="Times New Roman" w:cs="Times New Roman"/>
          <w:sz w:val="28"/>
          <w:szCs w:val="28"/>
        </w:rPr>
        <w:t>,</w:t>
      </w:r>
      <w:r w:rsidR="00C6605C">
        <w:rPr>
          <w:rFonts w:ascii="Times New Roman" w:hAnsi="Times New Roman" w:cs="Times New Roman"/>
          <w:sz w:val="28"/>
          <w:szCs w:val="28"/>
        </w:rPr>
        <w:t xml:space="preserve"> </w:t>
      </w:r>
      <w:r w:rsidRPr="005C5F9A">
        <w:rPr>
          <w:rFonts w:ascii="Times New Roman" w:hAnsi="Times New Roman" w:cs="Times New Roman"/>
          <w:sz w:val="28"/>
          <w:szCs w:val="28"/>
        </w:rPr>
        <w:t>утвержденный решением финансового комитета</w:t>
      </w:r>
      <w:r w:rsidR="00C6605C">
        <w:rPr>
          <w:rFonts w:ascii="Times New Roman" w:hAnsi="Times New Roman" w:cs="Times New Roman"/>
          <w:sz w:val="28"/>
          <w:szCs w:val="28"/>
        </w:rPr>
        <w:t xml:space="preserve"> </w:t>
      </w:r>
      <w:r w:rsidRPr="005C5F9A">
        <w:rPr>
          <w:rFonts w:ascii="Times New Roman" w:hAnsi="Times New Roman" w:cs="Times New Roman"/>
          <w:sz w:val="28"/>
          <w:szCs w:val="28"/>
        </w:rPr>
        <w:t>ОАО</w:t>
      </w:r>
      <w:r w:rsidR="00C6605C">
        <w:rPr>
          <w:rFonts w:ascii="Times New Roman" w:hAnsi="Times New Roman" w:cs="Times New Roman"/>
          <w:sz w:val="28"/>
          <w:szCs w:val="28"/>
        </w:rPr>
        <w:t> </w:t>
      </w:r>
      <w:r w:rsidRPr="005C5F9A">
        <w:rPr>
          <w:rFonts w:ascii="Times New Roman" w:hAnsi="Times New Roman" w:cs="Times New Roman"/>
          <w:sz w:val="28"/>
          <w:szCs w:val="28"/>
        </w:rPr>
        <w:t xml:space="preserve">«Белагропромбанк» </w:t>
      </w:r>
      <w:r w:rsidR="0017122C">
        <w:rPr>
          <w:rFonts w:ascii="Times New Roman" w:hAnsi="Times New Roman" w:cs="Times New Roman"/>
          <w:sz w:val="28"/>
          <w:szCs w:val="28"/>
        </w:rPr>
        <w:t>от 01.06.2016, протокол №</w:t>
      </w:r>
      <w:r w:rsidR="000635CC">
        <w:rPr>
          <w:rFonts w:ascii="Times New Roman" w:hAnsi="Times New Roman" w:cs="Times New Roman"/>
          <w:sz w:val="28"/>
          <w:szCs w:val="28"/>
        </w:rPr>
        <w:t> </w:t>
      </w:r>
      <w:r w:rsidR="0017122C">
        <w:rPr>
          <w:rFonts w:ascii="Times New Roman" w:hAnsi="Times New Roman" w:cs="Times New Roman"/>
          <w:sz w:val="28"/>
          <w:szCs w:val="28"/>
        </w:rPr>
        <w:t>102</w:t>
      </w:r>
    </w:p>
    <w:p w14:paraId="0B31CAB2" w14:textId="77777777" w:rsidR="00C63730" w:rsidRPr="005C5F9A" w:rsidRDefault="00C63730" w:rsidP="00C63730">
      <w:pPr>
        <w:tabs>
          <w:tab w:val="left" w:pos="709"/>
          <w:tab w:val="left" w:pos="6804"/>
        </w:tabs>
        <w:spacing w:after="0" w:line="240" w:lineRule="auto"/>
        <w:rPr>
          <w:rFonts w:ascii="Times New Roman" w:hAnsi="Times New Roman" w:cs="Times New Roman"/>
          <w:sz w:val="28"/>
          <w:szCs w:val="28"/>
        </w:rPr>
      </w:pPr>
    </w:p>
    <w:p w14:paraId="290FA1C5" w14:textId="215BE025" w:rsidR="00716EF5" w:rsidRDefault="00DD57DB" w:rsidP="00C6605C">
      <w:pPr>
        <w:pStyle w:val="p-normal"/>
        <w:numPr>
          <w:ilvl w:val="0"/>
          <w:numId w:val="49"/>
        </w:numPr>
        <w:spacing w:before="0" w:beforeAutospacing="0" w:after="0" w:afterAutospacing="0"/>
        <w:ind w:left="709" w:firstLine="0"/>
        <w:jc w:val="both"/>
        <w:textAlignment w:val="baseline"/>
        <w:rPr>
          <w:sz w:val="28"/>
          <w:szCs w:val="28"/>
        </w:rPr>
      </w:pPr>
      <w:r>
        <w:rPr>
          <w:sz w:val="28"/>
          <w:szCs w:val="28"/>
        </w:rPr>
        <w:t>П</w:t>
      </w:r>
      <w:r w:rsidR="002B42E4">
        <w:rPr>
          <w:sz w:val="28"/>
          <w:szCs w:val="28"/>
        </w:rPr>
        <w:t>одпункт</w:t>
      </w:r>
      <w:r>
        <w:rPr>
          <w:sz w:val="28"/>
          <w:szCs w:val="28"/>
        </w:rPr>
        <w:t xml:space="preserve"> 17.5 раздела 17</w:t>
      </w:r>
      <w:r w:rsidR="0039068B" w:rsidRPr="0039068B">
        <w:t xml:space="preserve"> </w:t>
      </w:r>
      <w:r w:rsidR="00716EF5" w:rsidRPr="005C5F9A">
        <w:rPr>
          <w:sz w:val="28"/>
          <w:szCs w:val="28"/>
        </w:rPr>
        <w:t>глав</w:t>
      </w:r>
      <w:r w:rsidR="00716EF5">
        <w:rPr>
          <w:sz w:val="28"/>
          <w:szCs w:val="28"/>
        </w:rPr>
        <w:t>ы</w:t>
      </w:r>
      <w:r w:rsidR="00566055">
        <w:rPr>
          <w:sz w:val="28"/>
          <w:szCs w:val="28"/>
        </w:rPr>
        <w:t> </w:t>
      </w:r>
      <w:r w:rsidR="00F17690">
        <w:rPr>
          <w:sz w:val="28"/>
          <w:szCs w:val="28"/>
          <w:lang w:val="en-US"/>
        </w:rPr>
        <w:t>I</w:t>
      </w:r>
      <w:r w:rsidR="00716EF5" w:rsidRPr="00F72FD5">
        <w:rPr>
          <w:sz w:val="28"/>
          <w:szCs w:val="28"/>
        </w:rPr>
        <w:t>II</w:t>
      </w:r>
      <w:r w:rsidR="00566055">
        <w:rPr>
          <w:sz w:val="28"/>
          <w:szCs w:val="28"/>
        </w:rPr>
        <w:t> </w:t>
      </w:r>
      <w:r>
        <w:rPr>
          <w:sz w:val="28"/>
          <w:szCs w:val="28"/>
        </w:rPr>
        <w:t>изложить в следующей редакции</w:t>
      </w:r>
      <w:r w:rsidR="00716EF5">
        <w:rPr>
          <w:sz w:val="28"/>
          <w:szCs w:val="28"/>
        </w:rPr>
        <w:t>:</w:t>
      </w:r>
    </w:p>
    <w:p w14:paraId="69B35F4C" w14:textId="77777777" w:rsidR="00C6605C" w:rsidRPr="00C6605C" w:rsidRDefault="00C6605C" w:rsidP="00C6605C">
      <w:pPr>
        <w:pStyle w:val="p-normal"/>
        <w:spacing w:before="0" w:beforeAutospacing="0" w:after="0" w:afterAutospacing="0"/>
        <w:ind w:left="1069"/>
        <w:jc w:val="both"/>
        <w:textAlignment w:val="baseline"/>
        <w:rPr>
          <w:sz w:val="16"/>
          <w:szCs w:val="16"/>
        </w:rPr>
      </w:pPr>
    </w:p>
    <w:tbl>
      <w:tblPr>
        <w:tblStyle w:val="ad"/>
        <w:tblW w:w="0" w:type="auto"/>
        <w:tblLook w:val="04A0" w:firstRow="1" w:lastRow="0" w:firstColumn="1" w:lastColumn="0" w:noHBand="0" w:noVBand="1"/>
      </w:tblPr>
      <w:tblGrid>
        <w:gridCol w:w="1122"/>
        <w:gridCol w:w="6145"/>
        <w:gridCol w:w="1114"/>
        <w:gridCol w:w="1107"/>
      </w:tblGrid>
      <w:tr w:rsidR="00DD57DB" w:rsidRPr="00DD57DB" w14:paraId="4AFD1E8D" w14:textId="77777777" w:rsidTr="00C6605C">
        <w:trPr>
          <w:trHeight w:val="238"/>
        </w:trPr>
        <w:tc>
          <w:tcPr>
            <w:tcW w:w="1129" w:type="dxa"/>
          </w:tcPr>
          <w:p w14:paraId="1536A4E6" w14:textId="70470AA2" w:rsidR="00DD57DB" w:rsidRPr="00DD57DB" w:rsidRDefault="00DD57DB" w:rsidP="00DD57DB">
            <w:pPr>
              <w:pStyle w:val="p-normal"/>
              <w:spacing w:before="0" w:beforeAutospacing="0" w:after="0" w:afterAutospacing="0"/>
              <w:jc w:val="both"/>
              <w:textAlignment w:val="baseline"/>
            </w:pPr>
            <w:r w:rsidRPr="00DD57DB">
              <w:t>«17.5.</w:t>
            </w:r>
          </w:p>
        </w:tc>
        <w:tc>
          <w:tcPr>
            <w:tcW w:w="6237" w:type="dxa"/>
          </w:tcPr>
          <w:p w14:paraId="6C60B6A3" w14:textId="39C08D3F" w:rsidR="00DD57DB" w:rsidRPr="00DD57DB" w:rsidRDefault="00DD57DB" w:rsidP="00DD57DB">
            <w:pPr>
              <w:pStyle w:val="p-normal"/>
              <w:spacing w:before="0" w:beforeAutospacing="0" w:after="0" w:afterAutospacing="0"/>
              <w:jc w:val="both"/>
              <w:textAlignment w:val="baseline"/>
            </w:pPr>
            <w:r w:rsidRPr="00DD57DB">
              <w:t>Подключение услуги по информированию вкладчиков о событиях по их вкладным (депозитным) счетам</w:t>
            </w:r>
            <w:r w:rsidRPr="00DD57DB">
              <w:rPr>
                <w:vertAlign w:val="superscript"/>
              </w:rPr>
              <w:t>2</w:t>
            </w:r>
            <w:r w:rsidRPr="00DD57DB">
              <w:t>:</w:t>
            </w:r>
            <w:r>
              <w:t>»</w:t>
            </w:r>
            <w:r w:rsidR="0039068B">
              <w:t>.</w:t>
            </w:r>
          </w:p>
        </w:tc>
        <w:tc>
          <w:tcPr>
            <w:tcW w:w="1134" w:type="dxa"/>
          </w:tcPr>
          <w:p w14:paraId="48932DE5" w14:textId="77777777" w:rsidR="00DD57DB" w:rsidRPr="00DD57DB" w:rsidRDefault="00DD57DB" w:rsidP="00DD57DB">
            <w:pPr>
              <w:pStyle w:val="p-normal"/>
              <w:spacing w:before="0" w:beforeAutospacing="0" w:after="0" w:afterAutospacing="0"/>
              <w:jc w:val="both"/>
              <w:textAlignment w:val="baseline"/>
            </w:pPr>
          </w:p>
        </w:tc>
        <w:tc>
          <w:tcPr>
            <w:tcW w:w="1127" w:type="dxa"/>
          </w:tcPr>
          <w:p w14:paraId="554B7610" w14:textId="3325B4BB" w:rsidR="00DD57DB" w:rsidRPr="00DD57DB" w:rsidRDefault="00DD57DB" w:rsidP="00DD57DB">
            <w:pPr>
              <w:pStyle w:val="p-normal"/>
              <w:spacing w:before="0" w:beforeAutospacing="0" w:after="0" w:afterAutospacing="0"/>
              <w:jc w:val="both"/>
              <w:textAlignment w:val="baseline"/>
            </w:pPr>
          </w:p>
        </w:tc>
      </w:tr>
    </w:tbl>
    <w:p w14:paraId="12F02B22" w14:textId="77777777" w:rsidR="00C6605C" w:rsidRPr="00C6605C" w:rsidRDefault="00C6605C" w:rsidP="00DD57DB">
      <w:pPr>
        <w:pStyle w:val="p-normal"/>
        <w:spacing w:before="0" w:beforeAutospacing="0" w:after="0" w:afterAutospacing="0"/>
        <w:ind w:firstLine="709"/>
        <w:jc w:val="both"/>
        <w:textAlignment w:val="baseline"/>
        <w:rPr>
          <w:sz w:val="16"/>
          <w:szCs w:val="16"/>
        </w:rPr>
      </w:pPr>
    </w:p>
    <w:p w14:paraId="25D9BAAE" w14:textId="2EA53507" w:rsidR="00527C0B" w:rsidRDefault="00527C0B" w:rsidP="00C6605C">
      <w:pPr>
        <w:pStyle w:val="p-normal"/>
        <w:spacing w:before="0" w:beforeAutospacing="0" w:after="0" w:afterAutospacing="0"/>
        <w:ind w:firstLine="709"/>
        <w:jc w:val="both"/>
        <w:textAlignment w:val="baseline"/>
        <w:rPr>
          <w:sz w:val="28"/>
          <w:szCs w:val="28"/>
        </w:rPr>
      </w:pPr>
      <w:r>
        <w:rPr>
          <w:sz w:val="28"/>
          <w:szCs w:val="28"/>
        </w:rPr>
        <w:t>2</w:t>
      </w:r>
      <w:r w:rsidR="00716EF5">
        <w:rPr>
          <w:sz w:val="28"/>
          <w:szCs w:val="28"/>
        </w:rPr>
        <w:t>. </w:t>
      </w:r>
      <w:r>
        <w:rPr>
          <w:sz w:val="28"/>
          <w:szCs w:val="28"/>
        </w:rPr>
        <w:t>В</w:t>
      </w:r>
      <w:r w:rsidRPr="007C4426">
        <w:rPr>
          <w:sz w:val="28"/>
          <w:szCs w:val="28"/>
        </w:rPr>
        <w:t xml:space="preserve"> </w:t>
      </w:r>
      <w:r>
        <w:rPr>
          <w:sz w:val="28"/>
          <w:szCs w:val="28"/>
        </w:rPr>
        <w:t>г</w:t>
      </w:r>
      <w:r w:rsidRPr="007C4426">
        <w:rPr>
          <w:sz w:val="28"/>
          <w:szCs w:val="28"/>
        </w:rPr>
        <w:t>лав</w:t>
      </w:r>
      <w:r w:rsidR="003E7AB7">
        <w:rPr>
          <w:sz w:val="28"/>
          <w:szCs w:val="28"/>
        </w:rPr>
        <w:t>е</w:t>
      </w:r>
      <w:r w:rsidRPr="007C4426">
        <w:rPr>
          <w:sz w:val="28"/>
          <w:szCs w:val="28"/>
        </w:rPr>
        <w:t xml:space="preserve"> </w:t>
      </w:r>
      <w:r w:rsidRPr="007C4426">
        <w:rPr>
          <w:sz w:val="28"/>
          <w:szCs w:val="28"/>
          <w:lang w:val="en-US"/>
        </w:rPr>
        <w:t>IV</w:t>
      </w:r>
      <w:r>
        <w:rPr>
          <w:sz w:val="28"/>
          <w:szCs w:val="28"/>
        </w:rPr>
        <w:t>:</w:t>
      </w:r>
    </w:p>
    <w:p w14:paraId="108E1454" w14:textId="0A9EA378" w:rsidR="00E60B15" w:rsidRDefault="00FD7FEC" w:rsidP="00C6605C">
      <w:pPr>
        <w:pStyle w:val="p-normal"/>
        <w:spacing w:before="0" w:beforeAutospacing="0" w:after="0" w:afterAutospacing="0"/>
        <w:ind w:firstLine="709"/>
        <w:jc w:val="both"/>
        <w:textAlignment w:val="baseline"/>
        <w:rPr>
          <w:sz w:val="28"/>
          <w:szCs w:val="28"/>
        </w:rPr>
      </w:pPr>
      <w:r>
        <w:rPr>
          <w:sz w:val="28"/>
          <w:szCs w:val="28"/>
        </w:rPr>
        <w:t>2.1. </w:t>
      </w:r>
      <w:r w:rsidR="002F496E">
        <w:rPr>
          <w:sz w:val="28"/>
          <w:szCs w:val="28"/>
        </w:rPr>
        <w:t>в разделе 18</w:t>
      </w:r>
      <w:r w:rsidR="00E60B15">
        <w:rPr>
          <w:sz w:val="28"/>
          <w:szCs w:val="28"/>
        </w:rPr>
        <w:t>:</w:t>
      </w:r>
    </w:p>
    <w:p w14:paraId="771F7B83" w14:textId="35C509A3" w:rsidR="00527C0B" w:rsidRDefault="00B44134" w:rsidP="00C6605C">
      <w:pPr>
        <w:pStyle w:val="p-normal"/>
        <w:spacing w:before="0" w:beforeAutospacing="0" w:after="0" w:afterAutospacing="0"/>
        <w:ind w:firstLine="709"/>
        <w:jc w:val="both"/>
        <w:textAlignment w:val="baseline"/>
        <w:rPr>
          <w:sz w:val="28"/>
          <w:szCs w:val="28"/>
        </w:rPr>
      </w:pPr>
      <w:r>
        <w:rPr>
          <w:sz w:val="28"/>
          <w:szCs w:val="28"/>
        </w:rPr>
        <w:t>в</w:t>
      </w:r>
      <w:r w:rsidR="003E7AB7">
        <w:rPr>
          <w:sz w:val="28"/>
          <w:szCs w:val="28"/>
        </w:rPr>
        <w:t xml:space="preserve"> графе «Н</w:t>
      </w:r>
      <w:r w:rsidR="000704E3">
        <w:rPr>
          <w:sz w:val="28"/>
          <w:szCs w:val="28"/>
        </w:rPr>
        <w:t xml:space="preserve">аименование </w:t>
      </w:r>
      <w:r w:rsidR="003E7AB7">
        <w:rPr>
          <w:sz w:val="28"/>
          <w:szCs w:val="28"/>
        </w:rPr>
        <w:t xml:space="preserve">платы» название </w:t>
      </w:r>
      <w:r w:rsidR="000704E3">
        <w:rPr>
          <w:sz w:val="28"/>
          <w:szCs w:val="28"/>
        </w:rPr>
        <w:t>позиции 18.1.</w:t>
      </w:r>
      <w:r w:rsidR="002F496E">
        <w:rPr>
          <w:sz w:val="28"/>
          <w:szCs w:val="28"/>
        </w:rPr>
        <w:t>1 изложить в следующей редакции:</w:t>
      </w:r>
    </w:p>
    <w:p w14:paraId="3E6C4B66" w14:textId="45398AF5" w:rsidR="002F496E" w:rsidRDefault="002F496E" w:rsidP="00C6605C">
      <w:pPr>
        <w:pStyle w:val="p-normal"/>
        <w:spacing w:before="0" w:beforeAutospacing="0" w:after="0" w:afterAutospacing="0"/>
        <w:ind w:firstLine="709"/>
        <w:jc w:val="both"/>
        <w:textAlignment w:val="baseline"/>
        <w:rPr>
          <w:sz w:val="28"/>
          <w:szCs w:val="28"/>
        </w:rPr>
      </w:pPr>
      <w:r>
        <w:rPr>
          <w:sz w:val="28"/>
          <w:szCs w:val="28"/>
        </w:rPr>
        <w:t>«18.1.1. Плата за выпуск карточки»;</w:t>
      </w:r>
    </w:p>
    <w:p w14:paraId="424F8E34" w14:textId="64E990BD" w:rsidR="00F37155" w:rsidRDefault="00F37155" w:rsidP="00C6605C">
      <w:pPr>
        <w:pStyle w:val="p-normal"/>
        <w:spacing w:before="0" w:beforeAutospacing="0" w:after="0" w:afterAutospacing="0"/>
        <w:ind w:firstLine="709"/>
        <w:jc w:val="both"/>
        <w:textAlignment w:val="baseline"/>
        <w:rPr>
          <w:sz w:val="28"/>
          <w:szCs w:val="28"/>
        </w:rPr>
      </w:pPr>
      <w:r>
        <w:rPr>
          <w:sz w:val="28"/>
          <w:szCs w:val="28"/>
        </w:rPr>
        <w:t>в позиции «Примечания к подразделу 18.1»:</w:t>
      </w:r>
    </w:p>
    <w:p w14:paraId="2070333B" w14:textId="769BF04B" w:rsidR="002F496E" w:rsidRDefault="003E7AB7" w:rsidP="00C6605C">
      <w:pPr>
        <w:pStyle w:val="p-normal"/>
        <w:spacing w:before="0" w:beforeAutospacing="0" w:after="0" w:afterAutospacing="0"/>
        <w:ind w:firstLine="709"/>
        <w:jc w:val="both"/>
        <w:textAlignment w:val="baseline"/>
        <w:rPr>
          <w:sz w:val="28"/>
          <w:szCs w:val="28"/>
        </w:rPr>
      </w:pPr>
      <w:r>
        <w:rPr>
          <w:sz w:val="28"/>
          <w:szCs w:val="28"/>
        </w:rPr>
        <w:t xml:space="preserve">абзац </w:t>
      </w:r>
      <w:r w:rsidR="00A47929">
        <w:rPr>
          <w:sz w:val="28"/>
          <w:szCs w:val="28"/>
        </w:rPr>
        <w:t>пятый пункта 3 изложить в следующей редакции:</w:t>
      </w:r>
    </w:p>
    <w:p w14:paraId="5359AF66" w14:textId="0F23FB65" w:rsidR="00A47929" w:rsidRDefault="00A47929" w:rsidP="00C6605C">
      <w:pPr>
        <w:pStyle w:val="p-normal"/>
        <w:spacing w:before="0" w:beforeAutospacing="0" w:after="0" w:afterAutospacing="0"/>
        <w:ind w:firstLine="709"/>
        <w:jc w:val="both"/>
        <w:textAlignment w:val="baseline"/>
        <w:rPr>
          <w:sz w:val="28"/>
          <w:szCs w:val="28"/>
        </w:rPr>
      </w:pPr>
      <w:r>
        <w:rPr>
          <w:sz w:val="28"/>
          <w:szCs w:val="28"/>
        </w:rPr>
        <w:t>«</w:t>
      </w:r>
      <w:r w:rsidR="00FF2F23" w:rsidRPr="00FF2F23">
        <w:rPr>
          <w:sz w:val="28"/>
          <w:szCs w:val="28"/>
        </w:rPr>
        <w:t>выпуск не более одной карточки Белкарт Премиум, либо Visa Classic, либо Mastercard Standard, либо Белкарт Премиум «Детская карточка» без взимания платы за выпуск карточки.</w:t>
      </w:r>
      <w:r w:rsidR="00FF2F23">
        <w:rPr>
          <w:sz w:val="28"/>
          <w:szCs w:val="28"/>
        </w:rPr>
        <w:t>»;</w:t>
      </w:r>
    </w:p>
    <w:p w14:paraId="63D8CA3F" w14:textId="057CE0ED" w:rsidR="00F37155" w:rsidRDefault="003E7AB7" w:rsidP="00C6605C">
      <w:pPr>
        <w:pStyle w:val="p-normal"/>
        <w:spacing w:before="0" w:beforeAutospacing="0" w:after="0" w:afterAutospacing="0"/>
        <w:ind w:firstLine="709"/>
        <w:jc w:val="both"/>
        <w:textAlignment w:val="baseline"/>
        <w:rPr>
          <w:sz w:val="28"/>
          <w:szCs w:val="28"/>
        </w:rPr>
      </w:pPr>
      <w:r>
        <w:rPr>
          <w:sz w:val="28"/>
          <w:szCs w:val="28"/>
        </w:rPr>
        <w:t>а</w:t>
      </w:r>
      <w:r w:rsidR="00F37155">
        <w:rPr>
          <w:sz w:val="28"/>
          <w:szCs w:val="28"/>
        </w:rPr>
        <w:t>бзац</w:t>
      </w:r>
      <w:r>
        <w:rPr>
          <w:sz w:val="28"/>
          <w:szCs w:val="28"/>
        </w:rPr>
        <w:t xml:space="preserve"> пятый </w:t>
      </w:r>
      <w:r w:rsidR="00F37155">
        <w:rPr>
          <w:sz w:val="28"/>
          <w:szCs w:val="28"/>
        </w:rPr>
        <w:t>пункта 4 изложить в следующей редакции:</w:t>
      </w:r>
    </w:p>
    <w:p w14:paraId="70DE49E3" w14:textId="73B8ED81" w:rsidR="00113399" w:rsidRDefault="00113399" w:rsidP="00C6605C">
      <w:pPr>
        <w:pStyle w:val="p-normal"/>
        <w:spacing w:before="0" w:beforeAutospacing="0" w:after="0" w:afterAutospacing="0"/>
        <w:ind w:firstLine="709"/>
        <w:jc w:val="both"/>
        <w:textAlignment w:val="baseline"/>
        <w:rPr>
          <w:sz w:val="28"/>
          <w:szCs w:val="28"/>
        </w:rPr>
      </w:pPr>
      <w:r>
        <w:rPr>
          <w:sz w:val="28"/>
          <w:szCs w:val="28"/>
        </w:rPr>
        <w:t>«</w:t>
      </w:r>
      <w:r w:rsidRPr="00113399">
        <w:rPr>
          <w:sz w:val="28"/>
          <w:szCs w:val="28"/>
        </w:rPr>
        <w:t>выпуск не более двух карточек Белкарт Премиум, либо Visa Classic, либо Mastercard Standard, либо Белкарт Премиум «Детская карточка», либо Visa Classic «Детская карточка» без взимания платы за выпуск карточки;</w:t>
      </w:r>
      <w:r>
        <w:rPr>
          <w:sz w:val="28"/>
          <w:szCs w:val="28"/>
        </w:rPr>
        <w:t>»;</w:t>
      </w:r>
    </w:p>
    <w:p w14:paraId="6C55CE77" w14:textId="512048C6" w:rsidR="002A3B31" w:rsidRDefault="002A3B31" w:rsidP="00C6605C">
      <w:pPr>
        <w:pStyle w:val="p-normal"/>
        <w:spacing w:before="0" w:beforeAutospacing="0" w:after="0" w:afterAutospacing="0"/>
        <w:ind w:firstLine="709"/>
        <w:jc w:val="both"/>
        <w:textAlignment w:val="baseline"/>
        <w:rPr>
          <w:sz w:val="28"/>
          <w:szCs w:val="28"/>
        </w:rPr>
      </w:pPr>
      <w:r>
        <w:rPr>
          <w:sz w:val="28"/>
          <w:szCs w:val="28"/>
        </w:rPr>
        <w:t xml:space="preserve">в пункте </w:t>
      </w:r>
      <w:r w:rsidR="003E7AB7">
        <w:rPr>
          <w:sz w:val="28"/>
          <w:szCs w:val="28"/>
        </w:rPr>
        <w:t>5</w:t>
      </w:r>
      <w:r>
        <w:rPr>
          <w:sz w:val="28"/>
          <w:szCs w:val="28"/>
        </w:rPr>
        <w:t>:</w:t>
      </w:r>
    </w:p>
    <w:p w14:paraId="5D5E026E" w14:textId="67D208A7" w:rsidR="00D84BE9" w:rsidRDefault="003E7AB7" w:rsidP="00C6605C">
      <w:pPr>
        <w:pStyle w:val="p-normal"/>
        <w:spacing w:before="0" w:beforeAutospacing="0" w:after="0" w:afterAutospacing="0"/>
        <w:ind w:firstLine="709"/>
        <w:jc w:val="both"/>
        <w:textAlignment w:val="baseline"/>
        <w:rPr>
          <w:sz w:val="28"/>
          <w:szCs w:val="28"/>
        </w:rPr>
      </w:pPr>
      <w:r>
        <w:rPr>
          <w:sz w:val="28"/>
          <w:szCs w:val="28"/>
        </w:rPr>
        <w:t>а</w:t>
      </w:r>
      <w:r w:rsidR="00D84BE9">
        <w:rPr>
          <w:sz w:val="28"/>
          <w:szCs w:val="28"/>
        </w:rPr>
        <w:t>бзац</w:t>
      </w:r>
      <w:r>
        <w:rPr>
          <w:sz w:val="28"/>
          <w:szCs w:val="28"/>
        </w:rPr>
        <w:t xml:space="preserve"> седьмой</w:t>
      </w:r>
      <w:r w:rsidR="00D84BE9">
        <w:rPr>
          <w:sz w:val="28"/>
          <w:szCs w:val="28"/>
        </w:rPr>
        <w:t xml:space="preserve"> изложить в следующей редакции:</w:t>
      </w:r>
    </w:p>
    <w:p w14:paraId="4D742DC1" w14:textId="3B3B987D" w:rsidR="00D84BE9" w:rsidRDefault="004D5A8B" w:rsidP="00C6605C">
      <w:pPr>
        <w:pStyle w:val="p-normal"/>
        <w:spacing w:before="0" w:beforeAutospacing="0" w:after="0" w:afterAutospacing="0"/>
        <w:ind w:firstLine="709"/>
        <w:jc w:val="both"/>
        <w:textAlignment w:val="baseline"/>
        <w:rPr>
          <w:sz w:val="28"/>
          <w:szCs w:val="28"/>
        </w:rPr>
      </w:pPr>
      <w:r>
        <w:rPr>
          <w:sz w:val="28"/>
          <w:szCs w:val="28"/>
        </w:rPr>
        <w:t>«</w:t>
      </w:r>
      <w:r w:rsidRPr="004D5A8B">
        <w:rPr>
          <w:sz w:val="28"/>
          <w:szCs w:val="28"/>
        </w:rPr>
        <w:t>выпуск не более двух карточек Белкарт Премиум, либо Visa Classic, либо Mastercard Standard, либо Visa Gold, либо Mastercard Gold, либо Белкарт Премиум «Детская карточка», либо Visa Classic «Детская карточка» без взимания платы за выпуск карточки;</w:t>
      </w:r>
      <w:r>
        <w:rPr>
          <w:sz w:val="28"/>
          <w:szCs w:val="28"/>
        </w:rPr>
        <w:t>»;</w:t>
      </w:r>
    </w:p>
    <w:p w14:paraId="7855B8F1" w14:textId="64DBF982" w:rsidR="002A3B31" w:rsidRDefault="00B44134" w:rsidP="00C6605C">
      <w:pPr>
        <w:pStyle w:val="p-normal"/>
        <w:spacing w:before="0" w:beforeAutospacing="0" w:after="0" w:afterAutospacing="0"/>
        <w:ind w:firstLine="709"/>
        <w:jc w:val="both"/>
        <w:textAlignment w:val="baseline"/>
        <w:rPr>
          <w:sz w:val="28"/>
          <w:szCs w:val="28"/>
        </w:rPr>
      </w:pPr>
      <w:r>
        <w:rPr>
          <w:sz w:val="28"/>
          <w:szCs w:val="28"/>
        </w:rPr>
        <w:t>а</w:t>
      </w:r>
      <w:r w:rsidR="003E7AB7">
        <w:rPr>
          <w:sz w:val="28"/>
          <w:szCs w:val="28"/>
        </w:rPr>
        <w:t xml:space="preserve">бзац </w:t>
      </w:r>
      <w:r w:rsidR="002A3B31" w:rsidRPr="00302A45">
        <w:rPr>
          <w:sz w:val="28"/>
          <w:szCs w:val="28"/>
        </w:rPr>
        <w:t>девятый и</w:t>
      </w:r>
      <w:r w:rsidR="002A3B31">
        <w:rPr>
          <w:sz w:val="28"/>
          <w:szCs w:val="28"/>
        </w:rPr>
        <w:t>зложить в следующей редакции:</w:t>
      </w:r>
    </w:p>
    <w:p w14:paraId="59A1F239" w14:textId="0CB9AE51" w:rsidR="002A3B31" w:rsidRPr="002A3B31" w:rsidRDefault="002A3B31" w:rsidP="00C6605C">
      <w:pPr>
        <w:pStyle w:val="p-normal"/>
        <w:spacing w:before="0" w:beforeAutospacing="0" w:after="0" w:afterAutospacing="0"/>
        <w:ind w:firstLine="709"/>
        <w:jc w:val="both"/>
        <w:textAlignment w:val="baseline"/>
        <w:rPr>
          <w:sz w:val="28"/>
          <w:szCs w:val="28"/>
        </w:rPr>
      </w:pPr>
      <w:r>
        <w:rPr>
          <w:sz w:val="28"/>
          <w:szCs w:val="28"/>
        </w:rPr>
        <w:t>«</w:t>
      </w:r>
      <w:r w:rsidRPr="002A3B31">
        <w:rPr>
          <w:sz w:val="28"/>
          <w:szCs w:val="28"/>
        </w:rPr>
        <w:t xml:space="preserve">добровольное страхование держателя карточки от несчастных случаев и болезней на время поездки за границу (предоставляется скидка на плату за </w:t>
      </w:r>
      <w:r w:rsidR="000E719F">
        <w:rPr>
          <w:sz w:val="28"/>
          <w:szCs w:val="28"/>
        </w:rPr>
        <w:t>выпуск</w:t>
      </w:r>
      <w:r w:rsidRPr="002A3B31">
        <w:rPr>
          <w:sz w:val="28"/>
          <w:szCs w:val="28"/>
        </w:rPr>
        <w:t xml:space="preserve"> карточки, в размере стоимости страхового взноса по договору страхования (расчеты производятся исходя из официальных курсов Национального банка Республики Беларусь на день взимания платы). Скидка предоставляется при заключении договора страхования в момент внесения платы за </w:t>
      </w:r>
      <w:r w:rsidR="000E719F">
        <w:rPr>
          <w:sz w:val="28"/>
          <w:szCs w:val="28"/>
        </w:rPr>
        <w:t>выпуск карточки;</w:t>
      </w:r>
      <w:r w:rsidRPr="002A3B31">
        <w:rPr>
          <w:sz w:val="28"/>
          <w:szCs w:val="28"/>
        </w:rPr>
        <w:t>);</w:t>
      </w:r>
    </w:p>
    <w:p w14:paraId="4832776A" w14:textId="49DB93A9" w:rsidR="001B2AEC" w:rsidRDefault="009B4B23" w:rsidP="00C6605C">
      <w:pPr>
        <w:pStyle w:val="p-normal"/>
        <w:spacing w:before="0" w:beforeAutospacing="0" w:after="0" w:afterAutospacing="0"/>
        <w:ind w:firstLine="709"/>
        <w:jc w:val="both"/>
        <w:textAlignment w:val="baseline"/>
        <w:rPr>
          <w:sz w:val="28"/>
          <w:szCs w:val="28"/>
        </w:rPr>
      </w:pPr>
      <w:r>
        <w:rPr>
          <w:sz w:val="28"/>
          <w:szCs w:val="28"/>
        </w:rPr>
        <w:lastRenderedPageBreak/>
        <w:t xml:space="preserve">в пункте </w:t>
      </w:r>
      <w:r w:rsidR="003E7AB7">
        <w:rPr>
          <w:sz w:val="28"/>
          <w:szCs w:val="28"/>
        </w:rPr>
        <w:t>7</w:t>
      </w:r>
      <w:r>
        <w:rPr>
          <w:sz w:val="28"/>
          <w:szCs w:val="28"/>
        </w:rPr>
        <w:t>:</w:t>
      </w:r>
    </w:p>
    <w:p w14:paraId="610352E6" w14:textId="2271BA2F" w:rsidR="009B4B23" w:rsidRDefault="003E7AB7" w:rsidP="00C6605C">
      <w:pPr>
        <w:pStyle w:val="p-normal"/>
        <w:spacing w:before="0" w:beforeAutospacing="0" w:after="0" w:afterAutospacing="0"/>
        <w:ind w:firstLine="709"/>
        <w:jc w:val="both"/>
        <w:textAlignment w:val="baseline"/>
        <w:rPr>
          <w:sz w:val="28"/>
          <w:szCs w:val="28"/>
        </w:rPr>
      </w:pPr>
      <w:r>
        <w:rPr>
          <w:sz w:val="28"/>
          <w:szCs w:val="28"/>
        </w:rPr>
        <w:t xml:space="preserve">часть первую </w:t>
      </w:r>
      <w:r w:rsidR="009B4B23">
        <w:rPr>
          <w:sz w:val="28"/>
          <w:szCs w:val="28"/>
        </w:rPr>
        <w:t>изложить в следующей редакции:</w:t>
      </w:r>
    </w:p>
    <w:p w14:paraId="7CC7118A" w14:textId="3B330088" w:rsidR="009B4B23" w:rsidRDefault="009B4B23" w:rsidP="00C6605C">
      <w:pPr>
        <w:pStyle w:val="p-normal"/>
        <w:spacing w:before="0" w:beforeAutospacing="0" w:after="0" w:afterAutospacing="0"/>
        <w:ind w:firstLine="709"/>
        <w:jc w:val="both"/>
        <w:textAlignment w:val="baseline"/>
        <w:rPr>
          <w:sz w:val="28"/>
          <w:szCs w:val="28"/>
        </w:rPr>
      </w:pPr>
      <w:r>
        <w:rPr>
          <w:sz w:val="28"/>
          <w:szCs w:val="28"/>
        </w:rPr>
        <w:t>«</w:t>
      </w:r>
      <w:r w:rsidRPr="009B4B23">
        <w:rPr>
          <w:sz w:val="28"/>
          <w:szCs w:val="28"/>
        </w:rPr>
        <w:t>При выпуске карточки в рамках зарплатного обслуживания применяется плата за выпуск карточки, установленная для резидентов Республики Беларусь, за исключением карточки Mastercard World Black Edition.</w:t>
      </w:r>
      <w:r>
        <w:rPr>
          <w:sz w:val="28"/>
          <w:szCs w:val="28"/>
        </w:rPr>
        <w:t>»;</w:t>
      </w:r>
    </w:p>
    <w:p w14:paraId="04A12FEB" w14:textId="078E0AB5" w:rsidR="009B4B23" w:rsidRDefault="00B44134" w:rsidP="00C6605C">
      <w:pPr>
        <w:pStyle w:val="p-normal"/>
        <w:spacing w:before="0" w:beforeAutospacing="0" w:after="0" w:afterAutospacing="0"/>
        <w:ind w:firstLine="709"/>
        <w:jc w:val="both"/>
        <w:textAlignment w:val="baseline"/>
        <w:rPr>
          <w:sz w:val="28"/>
          <w:szCs w:val="28"/>
        </w:rPr>
      </w:pPr>
      <w:r>
        <w:rPr>
          <w:sz w:val="28"/>
          <w:szCs w:val="28"/>
        </w:rPr>
        <w:t>а</w:t>
      </w:r>
      <w:r w:rsidR="009B4B23">
        <w:rPr>
          <w:sz w:val="28"/>
          <w:szCs w:val="28"/>
        </w:rPr>
        <w:t>бзац</w:t>
      </w:r>
      <w:r w:rsidR="003E7AB7">
        <w:rPr>
          <w:sz w:val="28"/>
          <w:szCs w:val="28"/>
        </w:rPr>
        <w:t xml:space="preserve"> третий части второй</w:t>
      </w:r>
      <w:r w:rsidR="009B4B23">
        <w:rPr>
          <w:sz w:val="28"/>
          <w:szCs w:val="28"/>
        </w:rPr>
        <w:t xml:space="preserve"> изложить в следующей редакции:</w:t>
      </w:r>
    </w:p>
    <w:p w14:paraId="21A9B8DE" w14:textId="40227CCD" w:rsidR="009B4B23" w:rsidRDefault="009B4B23" w:rsidP="00C6605C">
      <w:pPr>
        <w:pStyle w:val="p-normal"/>
        <w:spacing w:before="0" w:beforeAutospacing="0" w:after="0" w:afterAutospacing="0"/>
        <w:ind w:firstLine="709"/>
        <w:jc w:val="both"/>
        <w:textAlignment w:val="baseline"/>
        <w:rPr>
          <w:sz w:val="28"/>
          <w:szCs w:val="28"/>
        </w:rPr>
      </w:pPr>
      <w:r>
        <w:rPr>
          <w:sz w:val="28"/>
          <w:szCs w:val="28"/>
        </w:rPr>
        <w:t>«</w:t>
      </w:r>
      <w:r w:rsidR="00415817" w:rsidRPr="00415817">
        <w:rPr>
          <w:sz w:val="28"/>
          <w:szCs w:val="28"/>
        </w:rPr>
        <w:t>выпуск не более двух дополнительных карточек Белкарт Премиум, либо Visa Gold, либо Mastercard Gold без взимания платы за выпуск карточки;</w:t>
      </w:r>
      <w:r w:rsidR="00415817">
        <w:rPr>
          <w:sz w:val="28"/>
          <w:szCs w:val="28"/>
        </w:rPr>
        <w:t>»</w:t>
      </w:r>
      <w:r w:rsidR="00F83DD4">
        <w:rPr>
          <w:sz w:val="28"/>
          <w:szCs w:val="28"/>
        </w:rPr>
        <w:t>;</w:t>
      </w:r>
    </w:p>
    <w:p w14:paraId="1B142074" w14:textId="4EDC2FE0" w:rsidR="00B04792" w:rsidRDefault="007D4C46" w:rsidP="00C6605C">
      <w:pPr>
        <w:pStyle w:val="p-normal"/>
        <w:spacing w:before="0" w:beforeAutospacing="0" w:after="0" w:afterAutospacing="0"/>
        <w:ind w:firstLine="709"/>
        <w:jc w:val="both"/>
        <w:textAlignment w:val="baseline"/>
        <w:rPr>
          <w:sz w:val="28"/>
          <w:szCs w:val="28"/>
        </w:rPr>
      </w:pPr>
      <w:r>
        <w:rPr>
          <w:sz w:val="28"/>
          <w:szCs w:val="28"/>
        </w:rPr>
        <w:t>2.2. </w:t>
      </w:r>
      <w:r w:rsidR="003E7AB7">
        <w:rPr>
          <w:sz w:val="28"/>
          <w:szCs w:val="28"/>
        </w:rPr>
        <w:t>в подразделе 18.2 в графе «Н</w:t>
      </w:r>
      <w:r w:rsidR="00C713AB">
        <w:rPr>
          <w:sz w:val="28"/>
          <w:szCs w:val="28"/>
        </w:rPr>
        <w:t xml:space="preserve">аименование </w:t>
      </w:r>
      <w:r w:rsidR="003E7AB7">
        <w:rPr>
          <w:sz w:val="28"/>
          <w:szCs w:val="28"/>
        </w:rPr>
        <w:t xml:space="preserve">платы» название </w:t>
      </w:r>
      <w:r w:rsidR="00C713AB">
        <w:rPr>
          <w:sz w:val="28"/>
          <w:szCs w:val="28"/>
        </w:rPr>
        <w:t>позиции 18.2.1</w:t>
      </w:r>
      <w:r>
        <w:rPr>
          <w:sz w:val="28"/>
          <w:szCs w:val="28"/>
        </w:rPr>
        <w:t xml:space="preserve"> </w:t>
      </w:r>
      <w:r w:rsidR="00B04792">
        <w:rPr>
          <w:sz w:val="28"/>
          <w:szCs w:val="28"/>
        </w:rPr>
        <w:t>изложить в следующей редакции:</w:t>
      </w:r>
    </w:p>
    <w:p w14:paraId="6B3B5E2E" w14:textId="0E601CDA" w:rsidR="00B04792" w:rsidRDefault="00B04792" w:rsidP="00C6605C">
      <w:pPr>
        <w:pStyle w:val="p-normal"/>
        <w:spacing w:before="0" w:beforeAutospacing="0" w:after="0" w:afterAutospacing="0"/>
        <w:ind w:firstLine="709"/>
        <w:jc w:val="both"/>
        <w:textAlignment w:val="baseline"/>
        <w:rPr>
          <w:sz w:val="28"/>
          <w:szCs w:val="28"/>
        </w:rPr>
      </w:pPr>
      <w:r>
        <w:rPr>
          <w:sz w:val="28"/>
          <w:szCs w:val="28"/>
        </w:rPr>
        <w:t>«</w:t>
      </w:r>
      <w:r w:rsidRPr="00B04792">
        <w:rPr>
          <w:sz w:val="28"/>
          <w:szCs w:val="28"/>
        </w:rPr>
        <w:t>18.2.1. Плата за выпуск корпоративной карточки</w:t>
      </w:r>
      <w:r>
        <w:rPr>
          <w:sz w:val="28"/>
          <w:szCs w:val="28"/>
        </w:rPr>
        <w:t>»;</w:t>
      </w:r>
    </w:p>
    <w:p w14:paraId="4FB041B3" w14:textId="1D2E12F5" w:rsidR="00242251" w:rsidRDefault="008034A0" w:rsidP="00C6605C">
      <w:pPr>
        <w:pStyle w:val="p-normal"/>
        <w:spacing w:before="0" w:beforeAutospacing="0" w:after="0" w:afterAutospacing="0"/>
        <w:ind w:firstLine="709"/>
        <w:jc w:val="both"/>
        <w:textAlignment w:val="baseline"/>
        <w:rPr>
          <w:sz w:val="28"/>
          <w:szCs w:val="28"/>
        </w:rPr>
      </w:pPr>
      <w:r>
        <w:rPr>
          <w:sz w:val="28"/>
          <w:szCs w:val="28"/>
        </w:rPr>
        <w:t>2.3.</w:t>
      </w:r>
      <w:r>
        <w:rPr>
          <w:sz w:val="28"/>
          <w:szCs w:val="28"/>
          <w:lang w:val="en-US"/>
        </w:rPr>
        <w:t> </w:t>
      </w:r>
      <w:r w:rsidR="00242251">
        <w:rPr>
          <w:sz w:val="28"/>
          <w:szCs w:val="28"/>
        </w:rPr>
        <w:t>в позиции «Примечания к подразделу 18.</w:t>
      </w:r>
      <w:r w:rsidR="00242251" w:rsidRPr="00242251">
        <w:rPr>
          <w:sz w:val="28"/>
          <w:szCs w:val="28"/>
        </w:rPr>
        <w:t>3</w:t>
      </w:r>
      <w:r w:rsidR="00242251">
        <w:rPr>
          <w:sz w:val="28"/>
          <w:szCs w:val="28"/>
        </w:rPr>
        <w:t>»</w:t>
      </w:r>
      <w:r w:rsidR="00242251" w:rsidRPr="00242251">
        <w:rPr>
          <w:sz w:val="28"/>
          <w:szCs w:val="28"/>
        </w:rPr>
        <w:t xml:space="preserve"> </w:t>
      </w:r>
      <w:r w:rsidR="00242251">
        <w:rPr>
          <w:sz w:val="28"/>
          <w:szCs w:val="28"/>
        </w:rPr>
        <w:t>подраздела 18.3:</w:t>
      </w:r>
    </w:p>
    <w:p w14:paraId="1252E423" w14:textId="3A4B6DBD" w:rsidR="00C907AF" w:rsidRDefault="00C907AF" w:rsidP="00C6605C">
      <w:pPr>
        <w:pStyle w:val="p-normal"/>
        <w:spacing w:before="0" w:beforeAutospacing="0" w:after="0" w:afterAutospacing="0"/>
        <w:ind w:firstLine="709"/>
        <w:jc w:val="both"/>
        <w:textAlignment w:val="baseline"/>
        <w:rPr>
          <w:sz w:val="28"/>
          <w:szCs w:val="28"/>
        </w:rPr>
      </w:pPr>
      <w:r>
        <w:rPr>
          <w:sz w:val="28"/>
          <w:szCs w:val="28"/>
        </w:rPr>
        <w:t xml:space="preserve">абзац </w:t>
      </w:r>
      <w:r w:rsidR="003E7AB7">
        <w:rPr>
          <w:sz w:val="28"/>
          <w:szCs w:val="28"/>
        </w:rPr>
        <w:t xml:space="preserve">пятый </w:t>
      </w:r>
      <w:r>
        <w:rPr>
          <w:sz w:val="28"/>
          <w:szCs w:val="28"/>
        </w:rPr>
        <w:t>пункта 1 изложить в следующей редакции:</w:t>
      </w:r>
    </w:p>
    <w:p w14:paraId="5975719F" w14:textId="25FC4FFB" w:rsidR="00B04792" w:rsidRDefault="00C907AF" w:rsidP="00C6605C">
      <w:pPr>
        <w:pStyle w:val="p-normal"/>
        <w:spacing w:before="0" w:beforeAutospacing="0" w:after="0" w:afterAutospacing="0"/>
        <w:ind w:firstLine="709"/>
        <w:jc w:val="both"/>
        <w:textAlignment w:val="baseline"/>
        <w:rPr>
          <w:sz w:val="28"/>
          <w:szCs w:val="28"/>
        </w:rPr>
      </w:pPr>
      <w:r>
        <w:rPr>
          <w:sz w:val="28"/>
          <w:szCs w:val="28"/>
        </w:rPr>
        <w:t>«</w:t>
      </w:r>
      <w:r w:rsidR="001210D0" w:rsidRPr="001210D0">
        <w:rPr>
          <w:sz w:val="28"/>
          <w:szCs w:val="28"/>
        </w:rPr>
        <w:t>выпуск карточек в рамках пакета «Зарплатный» (Базовый), продуктовых карточек, а также карточек Белкарт Премиум в рамках пакетов «Зарплатный» (Стандартный), (Специальный), (Альтернативный) и (Комфортный);</w:t>
      </w:r>
      <w:r w:rsidR="001210D0">
        <w:rPr>
          <w:sz w:val="28"/>
          <w:szCs w:val="28"/>
        </w:rPr>
        <w:t>»;</w:t>
      </w:r>
    </w:p>
    <w:p w14:paraId="61A4691E" w14:textId="7ABDAC05" w:rsidR="00807B12" w:rsidRDefault="00807B12" w:rsidP="00C6605C">
      <w:pPr>
        <w:pStyle w:val="p-normal"/>
        <w:spacing w:before="0" w:beforeAutospacing="0" w:after="0" w:afterAutospacing="0"/>
        <w:ind w:firstLine="709"/>
        <w:jc w:val="both"/>
        <w:textAlignment w:val="baseline"/>
        <w:rPr>
          <w:sz w:val="28"/>
          <w:szCs w:val="28"/>
        </w:rPr>
      </w:pPr>
      <w:r>
        <w:rPr>
          <w:sz w:val="28"/>
          <w:szCs w:val="28"/>
        </w:rPr>
        <w:t xml:space="preserve">в </w:t>
      </w:r>
      <w:r w:rsidR="004E6E5A">
        <w:rPr>
          <w:sz w:val="28"/>
          <w:szCs w:val="28"/>
        </w:rPr>
        <w:t>пункт</w:t>
      </w:r>
      <w:r>
        <w:rPr>
          <w:sz w:val="28"/>
          <w:szCs w:val="28"/>
        </w:rPr>
        <w:t>е</w:t>
      </w:r>
      <w:r w:rsidR="004E6E5A">
        <w:rPr>
          <w:sz w:val="28"/>
          <w:szCs w:val="28"/>
        </w:rPr>
        <w:t xml:space="preserve"> 2</w:t>
      </w:r>
      <w:r>
        <w:rPr>
          <w:sz w:val="28"/>
          <w:szCs w:val="28"/>
        </w:rPr>
        <w:t>:</w:t>
      </w:r>
    </w:p>
    <w:p w14:paraId="7F21B768" w14:textId="5C59CB22" w:rsidR="001210D0" w:rsidRDefault="00807B12" w:rsidP="00C6605C">
      <w:pPr>
        <w:pStyle w:val="p-normal"/>
        <w:spacing w:before="0" w:beforeAutospacing="0" w:after="0" w:afterAutospacing="0"/>
        <w:ind w:firstLine="709"/>
        <w:jc w:val="both"/>
        <w:textAlignment w:val="baseline"/>
        <w:rPr>
          <w:sz w:val="28"/>
          <w:szCs w:val="28"/>
        </w:rPr>
      </w:pPr>
      <w:r>
        <w:rPr>
          <w:sz w:val="28"/>
          <w:szCs w:val="28"/>
        </w:rPr>
        <w:t>абзац</w:t>
      </w:r>
      <w:r w:rsidR="00B44134">
        <w:rPr>
          <w:sz w:val="28"/>
          <w:szCs w:val="28"/>
        </w:rPr>
        <w:t>ы</w:t>
      </w:r>
      <w:r w:rsidR="004E6E5A">
        <w:rPr>
          <w:sz w:val="28"/>
          <w:szCs w:val="28"/>
        </w:rPr>
        <w:t xml:space="preserve"> </w:t>
      </w:r>
      <w:r w:rsidR="003E7AB7">
        <w:rPr>
          <w:sz w:val="28"/>
          <w:szCs w:val="28"/>
        </w:rPr>
        <w:t>третий</w:t>
      </w:r>
      <w:r w:rsidR="00B12303">
        <w:rPr>
          <w:sz w:val="28"/>
          <w:szCs w:val="28"/>
        </w:rPr>
        <w:t xml:space="preserve"> –</w:t>
      </w:r>
      <w:r w:rsidR="00B44134">
        <w:rPr>
          <w:sz w:val="28"/>
          <w:szCs w:val="28"/>
        </w:rPr>
        <w:t xml:space="preserve"> четвертый</w:t>
      </w:r>
      <w:r w:rsidR="003E7AB7">
        <w:rPr>
          <w:sz w:val="28"/>
          <w:szCs w:val="28"/>
        </w:rPr>
        <w:t xml:space="preserve"> части первой </w:t>
      </w:r>
      <w:r w:rsidR="004E6E5A">
        <w:rPr>
          <w:sz w:val="28"/>
          <w:szCs w:val="28"/>
        </w:rPr>
        <w:t>изложить в следующей редакции:</w:t>
      </w:r>
    </w:p>
    <w:p w14:paraId="1A9EE666" w14:textId="47316743" w:rsidR="004E6E5A" w:rsidRDefault="004E6E5A" w:rsidP="00C6605C">
      <w:pPr>
        <w:pStyle w:val="p-normal"/>
        <w:spacing w:before="0" w:beforeAutospacing="0" w:after="0" w:afterAutospacing="0"/>
        <w:ind w:firstLine="709"/>
        <w:jc w:val="both"/>
        <w:textAlignment w:val="baseline"/>
        <w:rPr>
          <w:sz w:val="28"/>
          <w:szCs w:val="28"/>
        </w:rPr>
      </w:pPr>
      <w:r>
        <w:rPr>
          <w:sz w:val="28"/>
          <w:szCs w:val="28"/>
        </w:rPr>
        <w:t>«</w:t>
      </w:r>
      <w:r w:rsidR="00D75C1A" w:rsidRPr="00D75C1A">
        <w:rPr>
          <w:sz w:val="28"/>
          <w:szCs w:val="28"/>
        </w:rPr>
        <w:t>выпуск виртуальной карточки «Нереальная карта» включен в пакет;</w:t>
      </w:r>
    </w:p>
    <w:p w14:paraId="11684F55" w14:textId="3A88C678" w:rsidR="00D75C1A" w:rsidRDefault="00084726" w:rsidP="00C6605C">
      <w:pPr>
        <w:pStyle w:val="p-normal"/>
        <w:spacing w:before="0" w:beforeAutospacing="0" w:after="0" w:afterAutospacing="0"/>
        <w:ind w:firstLine="709"/>
        <w:jc w:val="both"/>
        <w:textAlignment w:val="baseline"/>
        <w:rPr>
          <w:sz w:val="28"/>
          <w:szCs w:val="28"/>
        </w:rPr>
      </w:pPr>
      <w:r w:rsidRPr="00084726">
        <w:rPr>
          <w:sz w:val="28"/>
          <w:szCs w:val="28"/>
        </w:rPr>
        <w:t>плата за выпуск одной дополнительной карточки в рамках спецификации продукта «Детская карточка» не применяется.</w:t>
      </w:r>
      <w:r>
        <w:rPr>
          <w:sz w:val="28"/>
          <w:szCs w:val="28"/>
        </w:rPr>
        <w:t>»;</w:t>
      </w:r>
    </w:p>
    <w:p w14:paraId="42750860" w14:textId="597D3D24" w:rsidR="00084726" w:rsidRDefault="00F30223" w:rsidP="00C6605C">
      <w:pPr>
        <w:pStyle w:val="p-normal"/>
        <w:spacing w:before="0" w:beforeAutospacing="0" w:after="0" w:afterAutospacing="0"/>
        <w:ind w:firstLine="709"/>
        <w:jc w:val="both"/>
        <w:textAlignment w:val="baseline"/>
        <w:rPr>
          <w:sz w:val="28"/>
          <w:szCs w:val="28"/>
        </w:rPr>
      </w:pPr>
      <w:r>
        <w:rPr>
          <w:sz w:val="28"/>
          <w:szCs w:val="28"/>
        </w:rPr>
        <w:t xml:space="preserve">часть </w:t>
      </w:r>
      <w:r w:rsidR="00B44134">
        <w:rPr>
          <w:sz w:val="28"/>
          <w:szCs w:val="28"/>
        </w:rPr>
        <w:t xml:space="preserve">вторую </w:t>
      </w:r>
      <w:r w:rsidR="00B91870">
        <w:rPr>
          <w:sz w:val="28"/>
          <w:szCs w:val="28"/>
        </w:rPr>
        <w:t>пункт</w:t>
      </w:r>
      <w:r>
        <w:rPr>
          <w:sz w:val="28"/>
          <w:szCs w:val="28"/>
        </w:rPr>
        <w:t>а</w:t>
      </w:r>
      <w:r w:rsidR="00B91870">
        <w:rPr>
          <w:sz w:val="28"/>
          <w:szCs w:val="28"/>
        </w:rPr>
        <w:t xml:space="preserve"> 3 изложить в следующей редакции:</w:t>
      </w:r>
    </w:p>
    <w:p w14:paraId="51469997" w14:textId="7FB3829C" w:rsidR="008A1F3B" w:rsidRPr="008A1F3B" w:rsidRDefault="00F30223" w:rsidP="00C6605C">
      <w:pPr>
        <w:pStyle w:val="p-normal"/>
        <w:spacing w:before="0" w:beforeAutospacing="0" w:after="0" w:afterAutospacing="0"/>
        <w:ind w:firstLine="709"/>
        <w:jc w:val="both"/>
        <w:textAlignment w:val="baseline"/>
        <w:rPr>
          <w:sz w:val="28"/>
          <w:szCs w:val="28"/>
        </w:rPr>
      </w:pPr>
      <w:r>
        <w:rPr>
          <w:sz w:val="28"/>
          <w:szCs w:val="28"/>
        </w:rPr>
        <w:t>«</w:t>
      </w:r>
      <w:r w:rsidR="008A1F3B" w:rsidRPr="008A1F3B">
        <w:rPr>
          <w:sz w:val="28"/>
          <w:szCs w:val="28"/>
        </w:rPr>
        <w:t>В рамках пакета «Зарплатный» (Комфортный):</w:t>
      </w:r>
    </w:p>
    <w:p w14:paraId="1C7F18C3" w14:textId="2AC70DC7" w:rsidR="008A1F3B" w:rsidRPr="008A1F3B" w:rsidRDefault="008A1F3B" w:rsidP="00C6605C">
      <w:pPr>
        <w:pStyle w:val="p-normal"/>
        <w:spacing w:before="0" w:beforeAutospacing="0" w:after="0" w:afterAutospacing="0"/>
        <w:ind w:firstLine="709"/>
        <w:jc w:val="both"/>
        <w:textAlignment w:val="baseline"/>
        <w:rPr>
          <w:sz w:val="28"/>
          <w:szCs w:val="28"/>
        </w:rPr>
      </w:pPr>
      <w:r w:rsidRPr="008A1F3B">
        <w:rPr>
          <w:sz w:val="28"/>
          <w:szCs w:val="28"/>
        </w:rPr>
        <w:t xml:space="preserve">плата за выпуск дополнительных карточек в рамках спецификации продукта «Детская карточка» не применяется;  </w:t>
      </w:r>
    </w:p>
    <w:p w14:paraId="12B00FEA" w14:textId="5563DF67" w:rsidR="00B91870" w:rsidRDefault="008A1F3B" w:rsidP="00C6605C">
      <w:pPr>
        <w:pStyle w:val="p-normal"/>
        <w:spacing w:before="0" w:beforeAutospacing="0" w:after="0" w:afterAutospacing="0"/>
        <w:ind w:firstLine="709"/>
        <w:jc w:val="both"/>
        <w:textAlignment w:val="baseline"/>
        <w:rPr>
          <w:sz w:val="28"/>
          <w:szCs w:val="28"/>
        </w:rPr>
      </w:pPr>
      <w:r w:rsidRPr="008A1F3B">
        <w:rPr>
          <w:sz w:val="28"/>
          <w:szCs w:val="28"/>
        </w:rPr>
        <w:t>плата за выпуск одной дополнительной карточки Белкарт Премиум, Visa Classic либо Mastercard Standard не применяется.</w:t>
      </w:r>
      <w:r>
        <w:rPr>
          <w:sz w:val="28"/>
          <w:szCs w:val="28"/>
        </w:rPr>
        <w:t>»;</w:t>
      </w:r>
    </w:p>
    <w:p w14:paraId="506A0753" w14:textId="0E243A69" w:rsidR="00F5309F" w:rsidRDefault="00F5309F" w:rsidP="00C6605C">
      <w:pPr>
        <w:pStyle w:val="p-normal"/>
        <w:spacing w:before="0" w:beforeAutospacing="0" w:after="0" w:afterAutospacing="0"/>
        <w:ind w:firstLine="709"/>
        <w:jc w:val="both"/>
        <w:textAlignment w:val="baseline"/>
        <w:rPr>
          <w:sz w:val="28"/>
          <w:szCs w:val="28"/>
        </w:rPr>
      </w:pPr>
      <w:r>
        <w:rPr>
          <w:sz w:val="28"/>
          <w:szCs w:val="28"/>
        </w:rPr>
        <w:t>2.4. </w:t>
      </w:r>
      <w:r w:rsidR="00210D16">
        <w:rPr>
          <w:sz w:val="28"/>
          <w:szCs w:val="28"/>
        </w:rPr>
        <w:t xml:space="preserve">в графе «Наименование платы» подраздела 18.4 </w:t>
      </w:r>
      <w:r>
        <w:rPr>
          <w:sz w:val="28"/>
          <w:szCs w:val="28"/>
        </w:rPr>
        <w:t>на</w:t>
      </w:r>
      <w:r w:rsidR="00210D16">
        <w:rPr>
          <w:sz w:val="28"/>
          <w:szCs w:val="28"/>
        </w:rPr>
        <w:t xml:space="preserve">звание </w:t>
      </w:r>
      <w:r>
        <w:rPr>
          <w:sz w:val="28"/>
          <w:szCs w:val="28"/>
        </w:rPr>
        <w:t xml:space="preserve">позиции </w:t>
      </w:r>
      <w:r w:rsidR="00210D16">
        <w:rPr>
          <w:sz w:val="28"/>
          <w:szCs w:val="28"/>
        </w:rPr>
        <w:t>18.4.1</w:t>
      </w:r>
      <w:r>
        <w:rPr>
          <w:sz w:val="28"/>
          <w:szCs w:val="28"/>
        </w:rPr>
        <w:t xml:space="preserve"> изложить в следующей редакции:</w:t>
      </w:r>
    </w:p>
    <w:p w14:paraId="79FC81B8" w14:textId="03AED1B1" w:rsidR="00F5309F" w:rsidRPr="00242251" w:rsidRDefault="00F5309F" w:rsidP="00C6605C">
      <w:pPr>
        <w:pStyle w:val="p-normal"/>
        <w:spacing w:before="0" w:beforeAutospacing="0" w:after="0" w:afterAutospacing="0"/>
        <w:ind w:firstLine="709"/>
        <w:jc w:val="both"/>
        <w:textAlignment w:val="baseline"/>
        <w:rPr>
          <w:sz w:val="28"/>
          <w:szCs w:val="28"/>
        </w:rPr>
      </w:pPr>
      <w:r>
        <w:rPr>
          <w:sz w:val="28"/>
          <w:szCs w:val="28"/>
        </w:rPr>
        <w:t xml:space="preserve">«18.4.1. </w:t>
      </w:r>
      <w:r w:rsidRPr="00F5309F">
        <w:rPr>
          <w:sz w:val="28"/>
          <w:szCs w:val="28"/>
        </w:rPr>
        <w:t>Плата за выпуск кредитной карточки</w:t>
      </w:r>
      <w:r>
        <w:rPr>
          <w:sz w:val="28"/>
          <w:szCs w:val="28"/>
        </w:rPr>
        <w:t>»</w:t>
      </w:r>
      <w:r w:rsidR="00160067">
        <w:rPr>
          <w:sz w:val="28"/>
          <w:szCs w:val="28"/>
        </w:rPr>
        <w:t>.</w:t>
      </w:r>
    </w:p>
    <w:p w14:paraId="66B011EF" w14:textId="5AEAB67F" w:rsidR="0017122C" w:rsidRDefault="003C2E19" w:rsidP="00C6605C">
      <w:pPr>
        <w:pStyle w:val="p-normal"/>
        <w:spacing w:before="0" w:beforeAutospacing="0" w:after="0" w:afterAutospacing="0"/>
        <w:ind w:firstLine="709"/>
        <w:jc w:val="both"/>
        <w:textAlignment w:val="baseline"/>
        <w:rPr>
          <w:sz w:val="28"/>
          <w:szCs w:val="28"/>
        </w:rPr>
      </w:pPr>
      <w:r>
        <w:rPr>
          <w:sz w:val="28"/>
          <w:szCs w:val="28"/>
        </w:rPr>
        <w:t>3. </w:t>
      </w:r>
      <w:r w:rsidR="0017122C">
        <w:rPr>
          <w:sz w:val="28"/>
          <w:szCs w:val="28"/>
        </w:rPr>
        <w:t>Пункт 11</w:t>
      </w:r>
      <w:r w:rsidR="0017122C" w:rsidRPr="007C4426">
        <w:rPr>
          <w:sz w:val="28"/>
          <w:szCs w:val="28"/>
        </w:rPr>
        <w:t xml:space="preserve"> </w:t>
      </w:r>
      <w:r w:rsidR="0017122C">
        <w:rPr>
          <w:sz w:val="28"/>
          <w:szCs w:val="28"/>
        </w:rPr>
        <w:t>позиции «Примечания к разделу 19» раздела 19 изложить в следующей редакции:</w:t>
      </w:r>
    </w:p>
    <w:p w14:paraId="3FDA241F" w14:textId="49B18CA0" w:rsidR="00F63324" w:rsidRDefault="00F63324" w:rsidP="00C6605C">
      <w:pPr>
        <w:spacing w:after="0" w:line="240" w:lineRule="auto"/>
        <w:ind w:firstLine="709"/>
        <w:jc w:val="both"/>
        <w:rPr>
          <w:rFonts w:ascii="Times New Roman" w:eastAsia="Times New Roman" w:hAnsi="Times New Roman" w:cs="Times New Roman"/>
          <w:kern w:val="2"/>
          <w:sz w:val="28"/>
          <w:szCs w:val="28"/>
        </w:rPr>
      </w:pPr>
      <w:r w:rsidRPr="00F63324">
        <w:rPr>
          <w:rFonts w:ascii="Times New Roman" w:hAnsi="Times New Roman" w:cs="Times New Roman"/>
          <w:sz w:val="28"/>
          <w:szCs w:val="28"/>
        </w:rPr>
        <w:t>«</w:t>
      </w:r>
      <w:r w:rsidR="00210D16">
        <w:rPr>
          <w:rFonts w:ascii="Times New Roman" w:hAnsi="Times New Roman" w:cs="Times New Roman"/>
          <w:sz w:val="28"/>
          <w:szCs w:val="28"/>
        </w:rPr>
        <w:t xml:space="preserve">11. </w:t>
      </w:r>
      <w:r w:rsidRPr="00F63324">
        <w:rPr>
          <w:rFonts w:ascii="Times New Roman" w:eastAsia="Times New Roman" w:hAnsi="Times New Roman" w:cs="Times New Roman"/>
          <w:kern w:val="2"/>
          <w:sz w:val="28"/>
          <w:szCs w:val="28"/>
        </w:rPr>
        <w:t>Плата взимается за сопровождение каждой доставки вне зависимости от количества карточек, включенных в доставку, в дополнение к иным платам (плате за выпуск, оформление, переоформление, срочное оформление карточки, выпуск карточки с индивидуальным дизайном, перевыпуск карточки и т.д.).</w:t>
      </w:r>
    </w:p>
    <w:p w14:paraId="6029FBDC" w14:textId="12E5C53C" w:rsidR="00F63324" w:rsidRPr="00F63324" w:rsidRDefault="00F63324" w:rsidP="00C6605C">
      <w:pPr>
        <w:spacing w:after="0" w:line="240" w:lineRule="auto"/>
        <w:ind w:firstLine="709"/>
        <w:jc w:val="both"/>
        <w:rPr>
          <w:rFonts w:ascii="Times New Roman" w:eastAsia="Times New Roman" w:hAnsi="Times New Roman" w:cs="Times New Roman"/>
          <w:kern w:val="2"/>
          <w:sz w:val="28"/>
          <w:szCs w:val="28"/>
        </w:rPr>
      </w:pPr>
      <w:r w:rsidRPr="00F63324">
        <w:rPr>
          <w:rFonts w:ascii="Times New Roman" w:eastAsia="Times New Roman" w:hAnsi="Times New Roman" w:cs="Times New Roman"/>
          <w:kern w:val="2"/>
          <w:sz w:val="28"/>
          <w:szCs w:val="28"/>
        </w:rPr>
        <w:t>Плата не взимается за сопровождение доставки, если в нее включены карточки Visa Platinum и (или) Visa Infinite, Mastercard World Black Edition, Белкарт Максимум в пакете «Премиум».</w:t>
      </w:r>
      <w:r>
        <w:rPr>
          <w:rFonts w:ascii="Times New Roman" w:eastAsia="Times New Roman" w:hAnsi="Times New Roman" w:cs="Times New Roman"/>
          <w:kern w:val="2"/>
          <w:sz w:val="28"/>
          <w:szCs w:val="28"/>
        </w:rPr>
        <w:t>».</w:t>
      </w:r>
    </w:p>
    <w:p w14:paraId="4806FFEA" w14:textId="6A5E77C1" w:rsidR="00F83DD4" w:rsidRDefault="00F63324" w:rsidP="00C6605C">
      <w:pPr>
        <w:pStyle w:val="p-normal"/>
        <w:spacing w:before="0" w:beforeAutospacing="0" w:after="0" w:afterAutospacing="0"/>
        <w:ind w:firstLine="709"/>
        <w:jc w:val="both"/>
        <w:textAlignment w:val="baseline"/>
        <w:rPr>
          <w:sz w:val="28"/>
          <w:szCs w:val="28"/>
        </w:rPr>
      </w:pPr>
      <w:r>
        <w:rPr>
          <w:sz w:val="28"/>
          <w:szCs w:val="28"/>
        </w:rPr>
        <w:t>4. </w:t>
      </w:r>
      <w:r w:rsidR="003C2E19">
        <w:rPr>
          <w:sz w:val="28"/>
          <w:szCs w:val="28"/>
        </w:rPr>
        <w:t>В глав</w:t>
      </w:r>
      <w:r w:rsidR="00210D16">
        <w:rPr>
          <w:sz w:val="28"/>
          <w:szCs w:val="28"/>
        </w:rPr>
        <w:t>е</w:t>
      </w:r>
      <w:r w:rsidR="003C2E19">
        <w:rPr>
          <w:sz w:val="28"/>
          <w:szCs w:val="28"/>
        </w:rPr>
        <w:t xml:space="preserve"> </w:t>
      </w:r>
      <w:r w:rsidR="003C2E19">
        <w:rPr>
          <w:sz w:val="28"/>
          <w:szCs w:val="28"/>
          <w:lang w:val="en-US"/>
        </w:rPr>
        <w:t>V</w:t>
      </w:r>
      <w:r w:rsidR="003C2E19">
        <w:rPr>
          <w:sz w:val="28"/>
          <w:szCs w:val="28"/>
        </w:rPr>
        <w:t>:</w:t>
      </w:r>
    </w:p>
    <w:p w14:paraId="452507EC" w14:textId="1D09FBE2" w:rsidR="00210D16" w:rsidRDefault="00210D16" w:rsidP="00C6605C">
      <w:pPr>
        <w:pStyle w:val="p-normal"/>
        <w:spacing w:before="0" w:beforeAutospacing="0" w:after="0" w:afterAutospacing="0"/>
        <w:ind w:firstLine="709"/>
        <w:jc w:val="both"/>
        <w:textAlignment w:val="baseline"/>
        <w:rPr>
          <w:sz w:val="28"/>
          <w:szCs w:val="28"/>
        </w:rPr>
      </w:pPr>
      <w:r>
        <w:rPr>
          <w:sz w:val="28"/>
          <w:szCs w:val="28"/>
        </w:rPr>
        <w:t>4.1. в разделе 22:</w:t>
      </w:r>
    </w:p>
    <w:p w14:paraId="24FD2F4A" w14:textId="0D31740F" w:rsidR="003C2E19" w:rsidRDefault="00462C09" w:rsidP="00C6605C">
      <w:pPr>
        <w:pStyle w:val="p-normal"/>
        <w:spacing w:before="0" w:beforeAutospacing="0" w:after="0" w:afterAutospacing="0"/>
        <w:ind w:firstLine="709"/>
        <w:jc w:val="both"/>
        <w:textAlignment w:val="baseline"/>
        <w:rPr>
          <w:sz w:val="28"/>
          <w:szCs w:val="28"/>
        </w:rPr>
      </w:pPr>
      <w:r>
        <w:rPr>
          <w:sz w:val="28"/>
          <w:szCs w:val="28"/>
        </w:rPr>
        <w:t xml:space="preserve">подпункт 5.1 пункта 5 </w:t>
      </w:r>
      <w:r w:rsidR="00467F7E">
        <w:rPr>
          <w:sz w:val="28"/>
          <w:szCs w:val="28"/>
        </w:rPr>
        <w:t>подраздела 22.1 изложить в следующей редакции:</w:t>
      </w:r>
    </w:p>
    <w:p w14:paraId="3D3E088A" w14:textId="77777777" w:rsidR="00C6605C" w:rsidRPr="00C6605C" w:rsidRDefault="00C6605C" w:rsidP="00C6605C">
      <w:pPr>
        <w:pStyle w:val="p-normal"/>
        <w:spacing w:before="0" w:beforeAutospacing="0" w:after="0" w:afterAutospacing="0"/>
        <w:ind w:firstLine="709"/>
        <w:jc w:val="both"/>
        <w:textAlignment w:val="baseline"/>
        <w:rPr>
          <w:sz w:val="16"/>
          <w:szCs w:val="16"/>
        </w:rPr>
      </w:pPr>
    </w:p>
    <w:tbl>
      <w:tblPr>
        <w:tblStyle w:val="ad"/>
        <w:tblW w:w="0" w:type="auto"/>
        <w:tblLayout w:type="fixed"/>
        <w:tblLook w:val="04A0" w:firstRow="1" w:lastRow="0" w:firstColumn="1" w:lastColumn="0" w:noHBand="0" w:noVBand="1"/>
      </w:tblPr>
      <w:tblGrid>
        <w:gridCol w:w="778"/>
        <w:gridCol w:w="4462"/>
        <w:gridCol w:w="663"/>
        <w:gridCol w:w="1268"/>
        <w:gridCol w:w="518"/>
        <w:gridCol w:w="690"/>
        <w:gridCol w:w="576"/>
        <w:gridCol w:w="308"/>
        <w:gridCol w:w="364"/>
      </w:tblGrid>
      <w:tr w:rsidR="007D5D96" w:rsidRPr="00F86D89" w14:paraId="4DACE81B" w14:textId="77777777" w:rsidTr="00C6605C">
        <w:trPr>
          <w:trHeight w:val="238"/>
        </w:trPr>
        <w:tc>
          <w:tcPr>
            <w:tcW w:w="778" w:type="dxa"/>
          </w:tcPr>
          <w:p w14:paraId="122B6FE9" w14:textId="21E37006" w:rsidR="00F86D89" w:rsidRPr="00F86D89" w:rsidRDefault="00A30DAD" w:rsidP="008A1F3B">
            <w:pPr>
              <w:pStyle w:val="p-normal"/>
              <w:spacing w:before="0" w:beforeAutospacing="0" w:after="0" w:afterAutospacing="0"/>
              <w:jc w:val="both"/>
              <w:textAlignment w:val="baseline"/>
            </w:pPr>
            <w:r>
              <w:t>«5.1</w:t>
            </w:r>
          </w:p>
        </w:tc>
        <w:tc>
          <w:tcPr>
            <w:tcW w:w="4462" w:type="dxa"/>
          </w:tcPr>
          <w:p w14:paraId="27710281" w14:textId="035F4C10" w:rsidR="00F86D89" w:rsidRPr="00F86D89" w:rsidRDefault="00F86D89" w:rsidP="00F86D89">
            <w:pPr>
              <w:pStyle w:val="p-normal"/>
              <w:spacing w:before="0" w:beforeAutospacing="0" w:after="0" w:afterAutospacing="0"/>
              <w:textAlignment w:val="baseline"/>
            </w:pPr>
            <w:r w:rsidRPr="00F86D89">
              <w:t xml:space="preserve">Плата за выпуск корпоративных банковских платежных карточек (в том числе выпуск и перевыпуск), </w:t>
            </w:r>
            <w:r w:rsidRPr="00F86D89">
              <w:lastRenderedPageBreak/>
              <w:t xml:space="preserve">эмитируемых ОАО </w:t>
            </w:r>
            <w:r>
              <w:t>«</w:t>
            </w:r>
            <w:r w:rsidRPr="00F86D89">
              <w:t>Белагропромбанк</w:t>
            </w:r>
            <w:r>
              <w:t>»</w:t>
            </w:r>
            <w:r w:rsidRPr="00F86D89">
              <w:t xml:space="preserve"> платежной системы БЕЛКАРТ (за исключением срочного оформления)</w:t>
            </w:r>
          </w:p>
        </w:tc>
        <w:tc>
          <w:tcPr>
            <w:tcW w:w="663" w:type="dxa"/>
          </w:tcPr>
          <w:p w14:paraId="3579E5EE" w14:textId="235E3F6C" w:rsidR="00F86D89" w:rsidRPr="00F86D89" w:rsidRDefault="00F86D89" w:rsidP="00F86D89">
            <w:pPr>
              <w:pStyle w:val="p-normal"/>
              <w:spacing w:before="0" w:beforeAutospacing="0" w:after="0" w:afterAutospacing="0"/>
              <w:jc w:val="center"/>
              <w:textAlignment w:val="baseline"/>
            </w:pPr>
            <w:r>
              <w:lastRenderedPageBreak/>
              <w:t>Х</w:t>
            </w:r>
          </w:p>
        </w:tc>
        <w:tc>
          <w:tcPr>
            <w:tcW w:w="1268" w:type="dxa"/>
          </w:tcPr>
          <w:p w14:paraId="2076B7DA" w14:textId="02A0DB21" w:rsidR="00F86D89" w:rsidRPr="00F86D89" w:rsidRDefault="00F86D89" w:rsidP="007D5D96">
            <w:pPr>
              <w:pStyle w:val="p-normal"/>
              <w:spacing w:before="0" w:beforeAutospacing="0" w:after="0" w:afterAutospacing="0"/>
              <w:textAlignment w:val="baseline"/>
            </w:pPr>
            <w:r w:rsidRPr="00F86D89">
              <w:t>Включено в пакет</w:t>
            </w:r>
          </w:p>
        </w:tc>
        <w:tc>
          <w:tcPr>
            <w:tcW w:w="518" w:type="dxa"/>
          </w:tcPr>
          <w:p w14:paraId="0577D840" w14:textId="70033DFA" w:rsidR="00F86D89" w:rsidRPr="00F86D89" w:rsidRDefault="00F86D89" w:rsidP="00F86D89">
            <w:pPr>
              <w:pStyle w:val="p-normal"/>
              <w:spacing w:before="0" w:beforeAutospacing="0" w:after="0" w:afterAutospacing="0"/>
              <w:jc w:val="center"/>
              <w:textAlignment w:val="baseline"/>
            </w:pPr>
            <w:r>
              <w:t>Х</w:t>
            </w:r>
          </w:p>
        </w:tc>
        <w:tc>
          <w:tcPr>
            <w:tcW w:w="690" w:type="dxa"/>
          </w:tcPr>
          <w:p w14:paraId="4A17055F" w14:textId="476D9A7B" w:rsidR="00F86D89" w:rsidRPr="00F86D89" w:rsidRDefault="00F86D89" w:rsidP="00F86D89">
            <w:pPr>
              <w:pStyle w:val="p-normal"/>
              <w:spacing w:before="0" w:beforeAutospacing="0" w:after="0" w:afterAutospacing="0"/>
              <w:jc w:val="center"/>
              <w:textAlignment w:val="baseline"/>
            </w:pPr>
            <w:r>
              <w:t>Х</w:t>
            </w:r>
          </w:p>
        </w:tc>
        <w:tc>
          <w:tcPr>
            <w:tcW w:w="576" w:type="dxa"/>
          </w:tcPr>
          <w:p w14:paraId="2BED950F" w14:textId="711AF4A2" w:rsidR="00F86D89" w:rsidRPr="00F86D89" w:rsidRDefault="00F86D89" w:rsidP="00F86D89">
            <w:pPr>
              <w:pStyle w:val="p-normal"/>
              <w:spacing w:before="0" w:beforeAutospacing="0" w:after="0" w:afterAutospacing="0"/>
              <w:jc w:val="center"/>
              <w:textAlignment w:val="baseline"/>
            </w:pPr>
            <w:r>
              <w:t>Х</w:t>
            </w:r>
            <w:r w:rsidR="006733C0">
              <w:t>»;</w:t>
            </w:r>
          </w:p>
        </w:tc>
        <w:tc>
          <w:tcPr>
            <w:tcW w:w="308" w:type="dxa"/>
          </w:tcPr>
          <w:p w14:paraId="61AFCF9D" w14:textId="1EE7567C" w:rsidR="00F86D89" w:rsidRPr="00F86D89" w:rsidRDefault="00F86D89" w:rsidP="00F86D89">
            <w:pPr>
              <w:pStyle w:val="p-normal"/>
              <w:spacing w:before="0" w:beforeAutospacing="0" w:after="0" w:afterAutospacing="0"/>
              <w:jc w:val="center"/>
              <w:textAlignment w:val="baseline"/>
            </w:pPr>
          </w:p>
        </w:tc>
        <w:tc>
          <w:tcPr>
            <w:tcW w:w="364" w:type="dxa"/>
          </w:tcPr>
          <w:p w14:paraId="30BC9500" w14:textId="77777777" w:rsidR="00F86D89" w:rsidRPr="00F86D89" w:rsidRDefault="00F86D89" w:rsidP="00F86D89">
            <w:pPr>
              <w:pStyle w:val="p-normal"/>
              <w:spacing w:before="0" w:beforeAutospacing="0" w:after="0" w:afterAutospacing="0"/>
              <w:jc w:val="center"/>
              <w:textAlignment w:val="baseline"/>
            </w:pPr>
          </w:p>
        </w:tc>
      </w:tr>
    </w:tbl>
    <w:p w14:paraId="49851AF3" w14:textId="77777777" w:rsidR="00C6605C" w:rsidRPr="00C6605C" w:rsidRDefault="00C6605C" w:rsidP="00703E9E">
      <w:pPr>
        <w:pStyle w:val="p-normal"/>
        <w:spacing w:before="0" w:beforeAutospacing="0" w:after="0" w:afterAutospacing="0"/>
        <w:ind w:firstLine="709"/>
        <w:jc w:val="both"/>
        <w:textAlignment w:val="baseline"/>
        <w:rPr>
          <w:sz w:val="16"/>
          <w:szCs w:val="16"/>
        </w:rPr>
      </w:pPr>
    </w:p>
    <w:p w14:paraId="74A823B0" w14:textId="0FDA6C9A" w:rsidR="00703E9E" w:rsidRDefault="00703E9E" w:rsidP="00C6605C">
      <w:pPr>
        <w:pStyle w:val="p-normal"/>
        <w:spacing w:before="0" w:beforeAutospacing="0" w:after="0" w:afterAutospacing="0"/>
        <w:ind w:firstLine="709"/>
        <w:jc w:val="both"/>
        <w:textAlignment w:val="baseline"/>
        <w:rPr>
          <w:sz w:val="28"/>
          <w:szCs w:val="28"/>
        </w:rPr>
      </w:pPr>
      <w:r>
        <w:rPr>
          <w:sz w:val="28"/>
          <w:szCs w:val="28"/>
        </w:rPr>
        <w:t>в подразделе 22.2:</w:t>
      </w:r>
    </w:p>
    <w:p w14:paraId="10EA6EA8" w14:textId="1267AF4D" w:rsidR="00703E9E" w:rsidRDefault="002F5629" w:rsidP="00C6605C">
      <w:pPr>
        <w:pStyle w:val="p-normal"/>
        <w:spacing w:before="0" w:beforeAutospacing="0" w:after="0" w:afterAutospacing="0"/>
        <w:ind w:firstLine="709"/>
        <w:jc w:val="both"/>
        <w:textAlignment w:val="baseline"/>
        <w:rPr>
          <w:sz w:val="28"/>
          <w:szCs w:val="28"/>
        </w:rPr>
      </w:pPr>
      <w:r>
        <w:rPr>
          <w:sz w:val="28"/>
          <w:szCs w:val="28"/>
        </w:rPr>
        <w:t>подпункт 2.1 пункта 2 позиции 22.2.1</w:t>
      </w:r>
      <w:r w:rsidR="00703E9E">
        <w:rPr>
          <w:sz w:val="28"/>
          <w:szCs w:val="28"/>
        </w:rPr>
        <w:t xml:space="preserve"> изложить в следующей редакции:</w:t>
      </w:r>
    </w:p>
    <w:p w14:paraId="2EBCDA57" w14:textId="77777777" w:rsidR="00C6605C" w:rsidRPr="00C6605C" w:rsidRDefault="00C6605C" w:rsidP="00703E9E">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693"/>
        <w:gridCol w:w="5317"/>
        <w:gridCol w:w="419"/>
        <w:gridCol w:w="557"/>
        <w:gridCol w:w="557"/>
        <w:gridCol w:w="419"/>
        <w:gridCol w:w="557"/>
        <w:gridCol w:w="557"/>
        <w:gridCol w:w="412"/>
      </w:tblGrid>
      <w:tr w:rsidR="00055D8F" w:rsidRPr="002F5629" w14:paraId="2E71B252" w14:textId="77777777" w:rsidTr="00C6605C">
        <w:trPr>
          <w:trHeight w:val="238"/>
        </w:trPr>
        <w:tc>
          <w:tcPr>
            <w:tcW w:w="696" w:type="dxa"/>
          </w:tcPr>
          <w:p w14:paraId="3118DF5C" w14:textId="2923B5EF" w:rsidR="002F5629" w:rsidRPr="002F5629" w:rsidRDefault="002F5629" w:rsidP="008A1F3B">
            <w:pPr>
              <w:pStyle w:val="p-normal"/>
              <w:spacing w:before="0" w:beforeAutospacing="0" w:after="0" w:afterAutospacing="0"/>
              <w:jc w:val="both"/>
              <w:textAlignment w:val="baseline"/>
            </w:pPr>
            <w:r w:rsidRPr="002F5629">
              <w:t>«2.1</w:t>
            </w:r>
          </w:p>
        </w:tc>
        <w:tc>
          <w:tcPr>
            <w:tcW w:w="5395" w:type="dxa"/>
          </w:tcPr>
          <w:p w14:paraId="223DA510" w14:textId="13DE461B" w:rsidR="002F5629" w:rsidRPr="002F5629" w:rsidRDefault="00015666" w:rsidP="00015666">
            <w:pPr>
              <w:pStyle w:val="p-normal"/>
              <w:spacing w:after="0"/>
              <w:textAlignment w:val="baseline"/>
            </w:pPr>
            <w:r>
              <w:t>Плата за выпуск корпоративных банковских платежных карточек (в том числе выпуск и перевыпуск), эмитируемых ОАО</w:t>
            </w:r>
            <w:r w:rsidR="00340246">
              <w:rPr>
                <w:lang w:val="en-US"/>
              </w:rPr>
              <w:t> </w:t>
            </w:r>
            <w:r>
              <w:t>«Белагропромбанк» (за исключением срочного оформления):»;</w:t>
            </w:r>
          </w:p>
        </w:tc>
        <w:tc>
          <w:tcPr>
            <w:tcW w:w="425" w:type="dxa"/>
          </w:tcPr>
          <w:p w14:paraId="298CB84F" w14:textId="77777777" w:rsidR="002F5629" w:rsidRPr="002F5629" w:rsidRDefault="002F5629" w:rsidP="008A1F3B">
            <w:pPr>
              <w:pStyle w:val="p-normal"/>
              <w:spacing w:before="0" w:beforeAutospacing="0" w:after="0" w:afterAutospacing="0"/>
              <w:jc w:val="both"/>
              <w:textAlignment w:val="baseline"/>
            </w:pPr>
          </w:p>
        </w:tc>
        <w:tc>
          <w:tcPr>
            <w:tcW w:w="567" w:type="dxa"/>
          </w:tcPr>
          <w:p w14:paraId="6FF6B765" w14:textId="755719FB" w:rsidR="002F5629" w:rsidRPr="002F5629" w:rsidRDefault="002F5629" w:rsidP="008A1F3B">
            <w:pPr>
              <w:pStyle w:val="p-normal"/>
              <w:spacing w:before="0" w:beforeAutospacing="0" w:after="0" w:afterAutospacing="0"/>
              <w:jc w:val="both"/>
              <w:textAlignment w:val="baseline"/>
            </w:pPr>
          </w:p>
        </w:tc>
        <w:tc>
          <w:tcPr>
            <w:tcW w:w="567" w:type="dxa"/>
          </w:tcPr>
          <w:p w14:paraId="31F22C15" w14:textId="72638BCA" w:rsidR="002F5629" w:rsidRPr="002F5629" w:rsidRDefault="002F5629" w:rsidP="008A1F3B">
            <w:pPr>
              <w:pStyle w:val="p-normal"/>
              <w:spacing w:before="0" w:beforeAutospacing="0" w:after="0" w:afterAutospacing="0"/>
              <w:jc w:val="both"/>
              <w:textAlignment w:val="baseline"/>
            </w:pPr>
          </w:p>
        </w:tc>
        <w:tc>
          <w:tcPr>
            <w:tcW w:w="425" w:type="dxa"/>
          </w:tcPr>
          <w:p w14:paraId="3291F03B" w14:textId="77777777" w:rsidR="002F5629" w:rsidRPr="002F5629" w:rsidRDefault="002F5629" w:rsidP="008A1F3B">
            <w:pPr>
              <w:pStyle w:val="p-normal"/>
              <w:spacing w:before="0" w:beforeAutospacing="0" w:after="0" w:afterAutospacing="0"/>
              <w:jc w:val="both"/>
              <w:textAlignment w:val="baseline"/>
            </w:pPr>
          </w:p>
        </w:tc>
        <w:tc>
          <w:tcPr>
            <w:tcW w:w="567" w:type="dxa"/>
          </w:tcPr>
          <w:p w14:paraId="23B9CFAB" w14:textId="77777777" w:rsidR="002F5629" w:rsidRPr="002F5629" w:rsidRDefault="002F5629" w:rsidP="008A1F3B">
            <w:pPr>
              <w:pStyle w:val="p-normal"/>
              <w:spacing w:before="0" w:beforeAutospacing="0" w:after="0" w:afterAutospacing="0"/>
              <w:jc w:val="both"/>
              <w:textAlignment w:val="baseline"/>
            </w:pPr>
          </w:p>
        </w:tc>
        <w:tc>
          <w:tcPr>
            <w:tcW w:w="567" w:type="dxa"/>
          </w:tcPr>
          <w:p w14:paraId="2A608A7F" w14:textId="77777777" w:rsidR="002F5629" w:rsidRPr="002F5629" w:rsidRDefault="002F5629" w:rsidP="008A1F3B">
            <w:pPr>
              <w:pStyle w:val="p-normal"/>
              <w:spacing w:before="0" w:beforeAutospacing="0" w:after="0" w:afterAutospacing="0"/>
              <w:jc w:val="both"/>
              <w:textAlignment w:val="baseline"/>
            </w:pPr>
          </w:p>
        </w:tc>
        <w:tc>
          <w:tcPr>
            <w:tcW w:w="418" w:type="dxa"/>
          </w:tcPr>
          <w:p w14:paraId="54ADE687" w14:textId="77777777" w:rsidR="002F5629" w:rsidRPr="002F5629" w:rsidRDefault="002F5629" w:rsidP="008A1F3B">
            <w:pPr>
              <w:pStyle w:val="p-normal"/>
              <w:spacing w:before="0" w:beforeAutospacing="0" w:after="0" w:afterAutospacing="0"/>
              <w:jc w:val="both"/>
              <w:textAlignment w:val="baseline"/>
            </w:pPr>
          </w:p>
        </w:tc>
      </w:tr>
    </w:tbl>
    <w:p w14:paraId="0C12E7DE" w14:textId="77777777" w:rsidR="00C6605C" w:rsidRPr="00C6605C" w:rsidRDefault="00C6605C" w:rsidP="00983963">
      <w:pPr>
        <w:pStyle w:val="p-normal"/>
        <w:spacing w:before="0" w:beforeAutospacing="0" w:after="0" w:afterAutospacing="0"/>
        <w:ind w:firstLine="709"/>
        <w:jc w:val="both"/>
        <w:textAlignment w:val="baseline"/>
        <w:rPr>
          <w:sz w:val="16"/>
          <w:szCs w:val="16"/>
        </w:rPr>
      </w:pPr>
    </w:p>
    <w:p w14:paraId="60BD9E54" w14:textId="4C55EDB1" w:rsidR="00983963" w:rsidRDefault="00983963" w:rsidP="00983963">
      <w:pPr>
        <w:pStyle w:val="p-normal"/>
        <w:spacing w:before="0" w:beforeAutospacing="0" w:after="0" w:afterAutospacing="0"/>
        <w:ind w:firstLine="709"/>
        <w:jc w:val="both"/>
        <w:textAlignment w:val="baseline"/>
        <w:rPr>
          <w:sz w:val="28"/>
          <w:szCs w:val="28"/>
        </w:rPr>
      </w:pPr>
      <w:r>
        <w:rPr>
          <w:sz w:val="28"/>
          <w:szCs w:val="28"/>
        </w:rPr>
        <w:t>подпункт 2.1 пункта 2 позиции 22.2.3 изложить в следующей редакции:</w:t>
      </w:r>
    </w:p>
    <w:p w14:paraId="178C6D91" w14:textId="77777777" w:rsidR="00C6605C" w:rsidRPr="00C6605C" w:rsidRDefault="00C6605C" w:rsidP="00983963">
      <w:pPr>
        <w:pStyle w:val="p-normal"/>
        <w:spacing w:before="0" w:beforeAutospacing="0" w:after="0" w:afterAutospacing="0"/>
        <w:ind w:firstLine="709"/>
        <w:jc w:val="both"/>
        <w:textAlignment w:val="baseline"/>
        <w:rPr>
          <w:sz w:val="16"/>
          <w:szCs w:val="16"/>
        </w:rPr>
      </w:pPr>
    </w:p>
    <w:tbl>
      <w:tblPr>
        <w:tblStyle w:val="ad"/>
        <w:tblW w:w="9634" w:type="dxa"/>
        <w:tblLook w:val="04A0" w:firstRow="1" w:lastRow="0" w:firstColumn="1" w:lastColumn="0" w:noHBand="0" w:noVBand="1"/>
      </w:tblPr>
      <w:tblGrid>
        <w:gridCol w:w="696"/>
        <w:gridCol w:w="7804"/>
        <w:gridCol w:w="567"/>
        <w:gridCol w:w="567"/>
      </w:tblGrid>
      <w:tr w:rsidR="00210D16" w:rsidRPr="002F5629" w14:paraId="7CBF2A11" w14:textId="77777777" w:rsidTr="00C6605C">
        <w:trPr>
          <w:trHeight w:val="238"/>
        </w:trPr>
        <w:tc>
          <w:tcPr>
            <w:tcW w:w="696" w:type="dxa"/>
          </w:tcPr>
          <w:p w14:paraId="656FE5F0" w14:textId="77777777" w:rsidR="00210D16" w:rsidRPr="002F5629" w:rsidRDefault="00210D16" w:rsidP="00E30FE3">
            <w:pPr>
              <w:pStyle w:val="p-normal"/>
              <w:spacing w:before="0" w:beforeAutospacing="0" w:after="0" w:afterAutospacing="0"/>
              <w:jc w:val="both"/>
              <w:textAlignment w:val="baseline"/>
            </w:pPr>
            <w:r w:rsidRPr="002F5629">
              <w:t>«2.1</w:t>
            </w:r>
          </w:p>
        </w:tc>
        <w:tc>
          <w:tcPr>
            <w:tcW w:w="7804" w:type="dxa"/>
          </w:tcPr>
          <w:p w14:paraId="10D517D5" w14:textId="10499875" w:rsidR="00210D16" w:rsidRPr="002F5629" w:rsidRDefault="00210D16" w:rsidP="00E30FE3">
            <w:pPr>
              <w:pStyle w:val="p-normal"/>
              <w:spacing w:after="0"/>
              <w:textAlignment w:val="baseline"/>
            </w:pPr>
            <w:r>
              <w:t>Плата за выпуск корпоративных банковских платежных карточек (в том числе выпуск и перевыпуск), эмитируемых ОАО «Белагропромбанк» (за исключением срочного оформления):»;</w:t>
            </w:r>
          </w:p>
        </w:tc>
        <w:tc>
          <w:tcPr>
            <w:tcW w:w="567" w:type="dxa"/>
          </w:tcPr>
          <w:p w14:paraId="5A001294" w14:textId="77777777" w:rsidR="00210D16" w:rsidRPr="002F5629" w:rsidRDefault="00210D16" w:rsidP="00E30FE3">
            <w:pPr>
              <w:pStyle w:val="p-normal"/>
              <w:spacing w:before="0" w:beforeAutospacing="0" w:after="0" w:afterAutospacing="0"/>
              <w:jc w:val="both"/>
              <w:textAlignment w:val="baseline"/>
            </w:pPr>
          </w:p>
        </w:tc>
        <w:tc>
          <w:tcPr>
            <w:tcW w:w="567" w:type="dxa"/>
          </w:tcPr>
          <w:p w14:paraId="4FD5AD8D" w14:textId="77777777" w:rsidR="00210D16" w:rsidRPr="002F5629" w:rsidRDefault="00210D16" w:rsidP="00E30FE3">
            <w:pPr>
              <w:pStyle w:val="p-normal"/>
              <w:spacing w:before="0" w:beforeAutospacing="0" w:after="0" w:afterAutospacing="0"/>
              <w:jc w:val="both"/>
              <w:textAlignment w:val="baseline"/>
            </w:pPr>
          </w:p>
        </w:tc>
      </w:tr>
    </w:tbl>
    <w:p w14:paraId="10EDC5F8" w14:textId="77777777" w:rsidR="00C6605C" w:rsidRPr="00C6605C" w:rsidRDefault="00C6605C" w:rsidP="00D360EF">
      <w:pPr>
        <w:pStyle w:val="p-normal"/>
        <w:spacing w:before="0" w:beforeAutospacing="0" w:after="0" w:afterAutospacing="0"/>
        <w:ind w:firstLine="709"/>
        <w:jc w:val="both"/>
        <w:textAlignment w:val="baseline"/>
        <w:rPr>
          <w:sz w:val="16"/>
          <w:szCs w:val="16"/>
        </w:rPr>
      </w:pPr>
    </w:p>
    <w:p w14:paraId="2B799272" w14:textId="0CD086ED" w:rsidR="00D360EF" w:rsidRDefault="00D360EF" w:rsidP="00D360EF">
      <w:pPr>
        <w:pStyle w:val="p-normal"/>
        <w:spacing w:before="0" w:beforeAutospacing="0" w:after="0" w:afterAutospacing="0"/>
        <w:ind w:firstLine="709"/>
        <w:jc w:val="both"/>
        <w:textAlignment w:val="baseline"/>
        <w:rPr>
          <w:sz w:val="28"/>
          <w:szCs w:val="28"/>
        </w:rPr>
      </w:pPr>
      <w:r>
        <w:rPr>
          <w:sz w:val="28"/>
          <w:szCs w:val="28"/>
        </w:rPr>
        <w:t>подпункт 2.1 пункта 2 позиции 22.2.</w:t>
      </w:r>
      <w:r w:rsidR="007F2857">
        <w:rPr>
          <w:sz w:val="28"/>
          <w:szCs w:val="28"/>
        </w:rPr>
        <w:t>4</w:t>
      </w:r>
      <w:r>
        <w:rPr>
          <w:sz w:val="28"/>
          <w:szCs w:val="28"/>
        </w:rPr>
        <w:t xml:space="preserve"> изложить в следующей редакции:</w:t>
      </w:r>
    </w:p>
    <w:p w14:paraId="36D4EA2F" w14:textId="77777777" w:rsidR="00C6605C" w:rsidRPr="00C6605C" w:rsidRDefault="00C6605C" w:rsidP="00D360EF">
      <w:pPr>
        <w:pStyle w:val="p-normal"/>
        <w:spacing w:before="0" w:beforeAutospacing="0" w:after="0" w:afterAutospacing="0"/>
        <w:ind w:firstLine="709"/>
        <w:jc w:val="both"/>
        <w:textAlignment w:val="baseline"/>
        <w:rPr>
          <w:sz w:val="16"/>
          <w:szCs w:val="16"/>
        </w:rPr>
      </w:pPr>
    </w:p>
    <w:tbl>
      <w:tblPr>
        <w:tblStyle w:val="ad"/>
        <w:tblW w:w="9634" w:type="dxa"/>
        <w:tblLook w:val="04A0" w:firstRow="1" w:lastRow="0" w:firstColumn="1" w:lastColumn="0" w:noHBand="0" w:noVBand="1"/>
      </w:tblPr>
      <w:tblGrid>
        <w:gridCol w:w="696"/>
        <w:gridCol w:w="7804"/>
        <w:gridCol w:w="567"/>
        <w:gridCol w:w="567"/>
      </w:tblGrid>
      <w:tr w:rsidR="00444A2B" w:rsidRPr="002F5629" w14:paraId="71F8F79B" w14:textId="77777777" w:rsidTr="00C6605C">
        <w:trPr>
          <w:trHeight w:val="238"/>
        </w:trPr>
        <w:tc>
          <w:tcPr>
            <w:tcW w:w="696" w:type="dxa"/>
          </w:tcPr>
          <w:p w14:paraId="71F3E8FE" w14:textId="77777777" w:rsidR="00444A2B" w:rsidRPr="002F5629" w:rsidRDefault="00444A2B" w:rsidP="00E30FE3">
            <w:pPr>
              <w:pStyle w:val="p-normal"/>
              <w:spacing w:before="0" w:beforeAutospacing="0" w:after="0" w:afterAutospacing="0"/>
              <w:jc w:val="both"/>
              <w:textAlignment w:val="baseline"/>
            </w:pPr>
            <w:r w:rsidRPr="002F5629">
              <w:t>«2.1</w:t>
            </w:r>
          </w:p>
        </w:tc>
        <w:tc>
          <w:tcPr>
            <w:tcW w:w="7804" w:type="dxa"/>
          </w:tcPr>
          <w:p w14:paraId="353E405A" w14:textId="77777777" w:rsidR="00444A2B" w:rsidRPr="002F5629" w:rsidRDefault="00444A2B" w:rsidP="00E30FE3">
            <w:pPr>
              <w:pStyle w:val="p-normal"/>
              <w:spacing w:after="0"/>
              <w:textAlignment w:val="baseline"/>
            </w:pPr>
            <w:r>
              <w:t>Плата за выпуск корпоративных банковских платежных карточек (в том числе выпуск и перевыпуск), эмитируемых ОАО «Белагропромбанк» (за исключением срочного оформления):»;</w:t>
            </w:r>
          </w:p>
        </w:tc>
        <w:tc>
          <w:tcPr>
            <w:tcW w:w="567" w:type="dxa"/>
          </w:tcPr>
          <w:p w14:paraId="2E7B7456" w14:textId="77777777" w:rsidR="00444A2B" w:rsidRPr="002F5629" w:rsidRDefault="00444A2B" w:rsidP="00E30FE3">
            <w:pPr>
              <w:pStyle w:val="p-normal"/>
              <w:spacing w:before="0" w:beforeAutospacing="0" w:after="0" w:afterAutospacing="0"/>
              <w:jc w:val="both"/>
              <w:textAlignment w:val="baseline"/>
            </w:pPr>
          </w:p>
        </w:tc>
        <w:tc>
          <w:tcPr>
            <w:tcW w:w="567" w:type="dxa"/>
          </w:tcPr>
          <w:p w14:paraId="512ACCA0" w14:textId="77777777" w:rsidR="00444A2B" w:rsidRPr="002F5629" w:rsidRDefault="00444A2B" w:rsidP="00E30FE3">
            <w:pPr>
              <w:pStyle w:val="p-normal"/>
              <w:spacing w:before="0" w:beforeAutospacing="0" w:after="0" w:afterAutospacing="0"/>
              <w:jc w:val="both"/>
              <w:textAlignment w:val="baseline"/>
            </w:pPr>
          </w:p>
        </w:tc>
      </w:tr>
    </w:tbl>
    <w:p w14:paraId="4AB108BD" w14:textId="77777777" w:rsidR="002B42E4" w:rsidRPr="00C6605C" w:rsidRDefault="002B42E4" w:rsidP="001E1F41">
      <w:pPr>
        <w:pStyle w:val="p-normal"/>
        <w:spacing w:before="0" w:beforeAutospacing="0" w:after="0" w:afterAutospacing="0"/>
        <w:ind w:firstLine="709"/>
        <w:jc w:val="both"/>
        <w:textAlignment w:val="baseline"/>
        <w:rPr>
          <w:sz w:val="16"/>
          <w:szCs w:val="16"/>
        </w:rPr>
      </w:pPr>
    </w:p>
    <w:p w14:paraId="1E386F92" w14:textId="2EA7D686" w:rsidR="00467F7E" w:rsidRDefault="00F63324" w:rsidP="00C6605C">
      <w:pPr>
        <w:pStyle w:val="p-normal"/>
        <w:spacing w:before="0" w:beforeAutospacing="0" w:after="0" w:afterAutospacing="0"/>
        <w:ind w:firstLine="709"/>
        <w:jc w:val="both"/>
        <w:textAlignment w:val="baseline"/>
        <w:rPr>
          <w:sz w:val="28"/>
          <w:szCs w:val="28"/>
        </w:rPr>
      </w:pPr>
      <w:r>
        <w:rPr>
          <w:sz w:val="28"/>
          <w:szCs w:val="28"/>
        </w:rPr>
        <w:t>4</w:t>
      </w:r>
      <w:r w:rsidR="00DC7053">
        <w:rPr>
          <w:sz w:val="28"/>
          <w:szCs w:val="28"/>
        </w:rPr>
        <w:t>.</w:t>
      </w:r>
      <w:r w:rsidR="00B44134">
        <w:rPr>
          <w:sz w:val="28"/>
          <w:szCs w:val="28"/>
        </w:rPr>
        <w:t>2</w:t>
      </w:r>
      <w:r w:rsidR="00DC7053">
        <w:rPr>
          <w:sz w:val="28"/>
          <w:szCs w:val="28"/>
        </w:rPr>
        <w:t>. подпункт 10.2 пункта 10</w:t>
      </w:r>
      <w:r w:rsidR="001E1F41">
        <w:rPr>
          <w:sz w:val="28"/>
          <w:szCs w:val="28"/>
        </w:rPr>
        <w:t xml:space="preserve"> </w:t>
      </w:r>
      <w:r w:rsidR="00210D16">
        <w:rPr>
          <w:sz w:val="28"/>
          <w:szCs w:val="28"/>
        </w:rPr>
        <w:t xml:space="preserve">позиции </w:t>
      </w:r>
      <w:r w:rsidR="001E1F41">
        <w:rPr>
          <w:sz w:val="28"/>
          <w:szCs w:val="28"/>
        </w:rPr>
        <w:t>«</w:t>
      </w:r>
      <w:r w:rsidR="001E1F41" w:rsidRPr="001E1F41">
        <w:rPr>
          <w:sz w:val="28"/>
          <w:szCs w:val="28"/>
        </w:rPr>
        <w:t>ПРАВИЛ</w:t>
      </w:r>
      <w:r w:rsidR="00210D16">
        <w:rPr>
          <w:sz w:val="28"/>
          <w:szCs w:val="28"/>
        </w:rPr>
        <w:t>А</w:t>
      </w:r>
      <w:r w:rsidR="001E1F41" w:rsidRPr="001E1F41">
        <w:rPr>
          <w:sz w:val="28"/>
          <w:szCs w:val="28"/>
        </w:rPr>
        <w:t xml:space="preserve"> ПРЕДОСТАВЛЕНИЯ И ИСПОЛЬЗОВАНИЯ ЛИНЕЙКИ ПАКЕТОВ УСЛУГ</w:t>
      </w:r>
      <w:r w:rsidR="001E1F41">
        <w:rPr>
          <w:sz w:val="28"/>
          <w:szCs w:val="28"/>
        </w:rPr>
        <w:t xml:space="preserve"> </w:t>
      </w:r>
      <w:r w:rsidR="001E1F41" w:rsidRPr="001E1F41">
        <w:rPr>
          <w:sz w:val="28"/>
          <w:szCs w:val="28"/>
        </w:rPr>
        <w:t>ДЛЯ КОРПОРАТИВНЫХ КЛИЕНТОВ ОАО «БЕЛАГРОПРОМБАНК»</w:t>
      </w:r>
      <w:r w:rsidR="002B42E4">
        <w:rPr>
          <w:sz w:val="28"/>
          <w:szCs w:val="28"/>
        </w:rPr>
        <w:t xml:space="preserve"> раздела 22</w:t>
      </w:r>
      <w:r w:rsidR="001E1F41">
        <w:rPr>
          <w:sz w:val="28"/>
          <w:szCs w:val="28"/>
        </w:rPr>
        <w:t xml:space="preserve"> изложить в следующей редакции</w:t>
      </w:r>
      <w:r w:rsidR="0033401F">
        <w:rPr>
          <w:sz w:val="28"/>
          <w:szCs w:val="28"/>
        </w:rPr>
        <w:t>:</w:t>
      </w:r>
    </w:p>
    <w:p w14:paraId="14ACF113" w14:textId="13AEA2DD" w:rsidR="001E1F41" w:rsidRDefault="001E1F41" w:rsidP="00C6605C">
      <w:pPr>
        <w:pStyle w:val="p-normal"/>
        <w:spacing w:before="0" w:beforeAutospacing="0" w:after="0" w:afterAutospacing="0"/>
        <w:ind w:firstLine="709"/>
        <w:jc w:val="both"/>
        <w:textAlignment w:val="baseline"/>
        <w:rPr>
          <w:sz w:val="28"/>
          <w:szCs w:val="28"/>
        </w:rPr>
      </w:pPr>
      <w:r>
        <w:rPr>
          <w:sz w:val="28"/>
          <w:szCs w:val="28"/>
        </w:rPr>
        <w:t>«</w:t>
      </w:r>
      <w:r w:rsidR="00210D16">
        <w:rPr>
          <w:sz w:val="28"/>
          <w:szCs w:val="28"/>
        </w:rPr>
        <w:t xml:space="preserve">10.2. </w:t>
      </w:r>
      <w:r w:rsidR="008078D8" w:rsidRPr="008078D8">
        <w:rPr>
          <w:sz w:val="28"/>
          <w:szCs w:val="28"/>
        </w:rPr>
        <w:t>Плата за выпуск корпоративных банковских платежных карточек (в том числе перевыпуск), эмитируемых ОАО «Белагропромбанк» (за исключением срочного оформления), а также предост</w:t>
      </w:r>
      <w:r w:rsidR="00A30DAD">
        <w:rPr>
          <w:sz w:val="28"/>
          <w:szCs w:val="28"/>
        </w:rPr>
        <w:t>авление пакета «XL» услуги SMS –</w:t>
      </w:r>
      <w:r w:rsidR="008078D8" w:rsidRPr="008078D8">
        <w:rPr>
          <w:sz w:val="28"/>
          <w:szCs w:val="28"/>
        </w:rPr>
        <w:t xml:space="preserve"> информирование по корпоративным банковским платежным карточкам, выпущенным (перевыпущенным) в рамках пакета услуг «БИЗНЕС</w:t>
      </w:r>
      <w:r w:rsidR="00A30DAD">
        <w:rPr>
          <w:sz w:val="28"/>
          <w:szCs w:val="28"/>
        </w:rPr>
        <w:t> </w:t>
      </w:r>
      <w:r w:rsidR="008078D8" w:rsidRPr="008078D8">
        <w:rPr>
          <w:sz w:val="28"/>
          <w:szCs w:val="28"/>
        </w:rPr>
        <w:t>– СТИЛЬ», осуществляются без взимания платы (вознаграждения).</w:t>
      </w:r>
      <w:r w:rsidR="008078D8">
        <w:rPr>
          <w:sz w:val="28"/>
          <w:szCs w:val="28"/>
        </w:rPr>
        <w:t>»</w:t>
      </w:r>
      <w:r w:rsidR="00A30DAD">
        <w:rPr>
          <w:sz w:val="28"/>
          <w:szCs w:val="28"/>
        </w:rPr>
        <w:t>;</w:t>
      </w:r>
    </w:p>
    <w:p w14:paraId="097F7AE9" w14:textId="1D8390B2" w:rsidR="008078D8" w:rsidRDefault="002B42E4" w:rsidP="00C6605C">
      <w:pPr>
        <w:pStyle w:val="p-normal"/>
        <w:spacing w:before="0" w:beforeAutospacing="0" w:after="0" w:afterAutospacing="0"/>
        <w:ind w:firstLine="709"/>
        <w:jc w:val="both"/>
        <w:textAlignment w:val="baseline"/>
        <w:rPr>
          <w:sz w:val="28"/>
          <w:szCs w:val="28"/>
        </w:rPr>
      </w:pPr>
      <w:r>
        <w:rPr>
          <w:sz w:val="28"/>
          <w:szCs w:val="28"/>
        </w:rPr>
        <w:t>4.</w:t>
      </w:r>
      <w:r w:rsidR="00B95483">
        <w:rPr>
          <w:sz w:val="28"/>
          <w:szCs w:val="28"/>
        </w:rPr>
        <w:t>3</w:t>
      </w:r>
      <w:r w:rsidR="004D0342">
        <w:rPr>
          <w:sz w:val="28"/>
          <w:szCs w:val="28"/>
        </w:rPr>
        <w:t>. абзац</w:t>
      </w:r>
      <w:r>
        <w:rPr>
          <w:sz w:val="28"/>
          <w:szCs w:val="28"/>
        </w:rPr>
        <w:t xml:space="preserve"> третий</w:t>
      </w:r>
      <w:r w:rsidR="004D0342">
        <w:rPr>
          <w:sz w:val="28"/>
          <w:szCs w:val="28"/>
        </w:rPr>
        <w:t xml:space="preserve"> позиции «Примечания к разделу 24» раздела 24 </w:t>
      </w:r>
      <w:r>
        <w:rPr>
          <w:sz w:val="28"/>
          <w:szCs w:val="28"/>
        </w:rPr>
        <w:t>из</w:t>
      </w:r>
      <w:r w:rsidR="004D0342">
        <w:rPr>
          <w:sz w:val="28"/>
          <w:szCs w:val="28"/>
        </w:rPr>
        <w:t>ложить в следующей редакции:</w:t>
      </w:r>
    </w:p>
    <w:p w14:paraId="6DFC051A" w14:textId="7F27DA1B" w:rsidR="004D0342" w:rsidRDefault="004D0342" w:rsidP="00C6605C">
      <w:pPr>
        <w:pStyle w:val="p-normal"/>
        <w:spacing w:before="0" w:beforeAutospacing="0" w:after="0" w:afterAutospacing="0"/>
        <w:ind w:firstLine="709"/>
        <w:jc w:val="both"/>
        <w:textAlignment w:val="baseline"/>
        <w:rPr>
          <w:sz w:val="28"/>
          <w:szCs w:val="28"/>
        </w:rPr>
      </w:pPr>
      <w:r>
        <w:rPr>
          <w:sz w:val="28"/>
          <w:szCs w:val="28"/>
        </w:rPr>
        <w:t>«</w:t>
      </w:r>
      <w:r w:rsidR="001F76FC" w:rsidRPr="001F76FC">
        <w:rPr>
          <w:sz w:val="28"/>
          <w:szCs w:val="28"/>
        </w:rPr>
        <w:t>выпуск банковских платежных карточек Visa Classic EMV с целевым дизайном;</w:t>
      </w:r>
      <w:r w:rsidR="001F76FC">
        <w:rPr>
          <w:sz w:val="28"/>
          <w:szCs w:val="28"/>
        </w:rPr>
        <w:t>»</w:t>
      </w:r>
      <w:r w:rsidR="006D31C3">
        <w:rPr>
          <w:sz w:val="28"/>
          <w:szCs w:val="28"/>
        </w:rPr>
        <w:t>;</w:t>
      </w:r>
    </w:p>
    <w:p w14:paraId="2AB499F1" w14:textId="78E15CBC" w:rsidR="001F76FC" w:rsidRDefault="002B42E4" w:rsidP="00C6605C">
      <w:pPr>
        <w:pStyle w:val="p-normal"/>
        <w:spacing w:before="0" w:beforeAutospacing="0" w:after="0" w:afterAutospacing="0"/>
        <w:ind w:firstLine="709"/>
        <w:jc w:val="both"/>
        <w:textAlignment w:val="baseline"/>
        <w:rPr>
          <w:sz w:val="28"/>
          <w:szCs w:val="28"/>
        </w:rPr>
      </w:pPr>
      <w:r>
        <w:rPr>
          <w:sz w:val="28"/>
          <w:szCs w:val="28"/>
        </w:rPr>
        <w:t>4.</w:t>
      </w:r>
      <w:r w:rsidR="00B95483">
        <w:rPr>
          <w:sz w:val="28"/>
          <w:szCs w:val="28"/>
        </w:rPr>
        <w:t>4.</w:t>
      </w:r>
      <w:r>
        <w:rPr>
          <w:sz w:val="28"/>
          <w:szCs w:val="28"/>
        </w:rPr>
        <w:t> п</w:t>
      </w:r>
      <w:r w:rsidR="002562F5">
        <w:rPr>
          <w:sz w:val="28"/>
          <w:szCs w:val="28"/>
        </w:rPr>
        <w:t>озицию 3.2.1 подпункта 3.2 пункта 3 раздела 25 изложить в следующей редакции:</w:t>
      </w:r>
    </w:p>
    <w:p w14:paraId="78AFA16A" w14:textId="77777777" w:rsidR="00C6605C" w:rsidRPr="00C6605C" w:rsidRDefault="00C6605C" w:rsidP="00C6605C">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1118"/>
        <w:gridCol w:w="4891"/>
        <w:gridCol w:w="2657"/>
        <w:gridCol w:w="822"/>
      </w:tblGrid>
      <w:tr w:rsidR="002562F5" w:rsidRPr="002562F5" w14:paraId="66714D26" w14:textId="77777777" w:rsidTr="00C6605C">
        <w:trPr>
          <w:trHeight w:val="238"/>
        </w:trPr>
        <w:tc>
          <w:tcPr>
            <w:tcW w:w="1129" w:type="dxa"/>
          </w:tcPr>
          <w:p w14:paraId="6EAB392E" w14:textId="6668F9B6" w:rsidR="002562F5" w:rsidRPr="002562F5" w:rsidRDefault="00A30DAD" w:rsidP="001E1F41">
            <w:pPr>
              <w:pStyle w:val="p-normal"/>
              <w:spacing w:before="0" w:beforeAutospacing="0" w:after="0" w:afterAutospacing="0"/>
              <w:jc w:val="both"/>
              <w:textAlignment w:val="baseline"/>
            </w:pPr>
            <w:r>
              <w:t>«3.2.1</w:t>
            </w:r>
          </w:p>
        </w:tc>
        <w:tc>
          <w:tcPr>
            <w:tcW w:w="4962" w:type="dxa"/>
          </w:tcPr>
          <w:p w14:paraId="39BD93FF" w14:textId="06C918A1" w:rsidR="002562F5" w:rsidRPr="002562F5" w:rsidRDefault="002562F5" w:rsidP="002562F5">
            <w:pPr>
              <w:pStyle w:val="p-normal"/>
              <w:spacing w:before="0" w:beforeAutospacing="0" w:after="0" w:afterAutospacing="0"/>
              <w:textAlignment w:val="baseline"/>
            </w:pPr>
            <w:r w:rsidRPr="002562F5">
              <w:t>Плата за выпуск корпоративных банковских платежных карточек (в том числе выпуск, перевыпуск), эмитируемых ОАО</w:t>
            </w:r>
            <w:r>
              <w:t> «</w:t>
            </w:r>
            <w:r w:rsidRPr="002562F5">
              <w:t>Белагропромбанк</w:t>
            </w:r>
            <w:r>
              <w:t>»</w:t>
            </w:r>
            <w:r w:rsidRPr="002562F5">
              <w:t xml:space="preserve"> (за исключением срочного оформления)</w:t>
            </w:r>
          </w:p>
        </w:tc>
        <w:tc>
          <w:tcPr>
            <w:tcW w:w="2693" w:type="dxa"/>
          </w:tcPr>
          <w:p w14:paraId="38E361E6" w14:textId="4807B037" w:rsidR="002562F5" w:rsidRPr="002562F5" w:rsidRDefault="002562F5" w:rsidP="002562F5">
            <w:pPr>
              <w:pStyle w:val="p-normal"/>
              <w:spacing w:after="0"/>
              <w:jc w:val="both"/>
              <w:textAlignment w:val="baseline"/>
            </w:pPr>
            <w:r w:rsidRPr="002562F5">
              <w:t>В пакет включены 2 карточки платежной системы БЕЛКАРТ (единожды)</w:t>
            </w:r>
            <w:r w:rsidR="002B42E4">
              <w:t>»;</w:t>
            </w:r>
          </w:p>
        </w:tc>
        <w:tc>
          <w:tcPr>
            <w:tcW w:w="843" w:type="dxa"/>
          </w:tcPr>
          <w:p w14:paraId="062F7A3E" w14:textId="77777777" w:rsidR="002562F5" w:rsidRPr="002562F5" w:rsidRDefault="002562F5" w:rsidP="001E1F41">
            <w:pPr>
              <w:pStyle w:val="p-normal"/>
              <w:spacing w:before="0" w:beforeAutospacing="0" w:after="0" w:afterAutospacing="0"/>
              <w:jc w:val="both"/>
              <w:textAlignment w:val="baseline"/>
            </w:pPr>
          </w:p>
        </w:tc>
      </w:tr>
    </w:tbl>
    <w:p w14:paraId="458AC22E" w14:textId="77777777" w:rsidR="00C6605C" w:rsidRPr="00C6605C" w:rsidRDefault="00C6605C" w:rsidP="00197C79">
      <w:pPr>
        <w:pStyle w:val="p-normal"/>
        <w:spacing w:before="0" w:beforeAutospacing="0" w:after="0" w:afterAutospacing="0"/>
        <w:ind w:firstLine="709"/>
        <w:jc w:val="both"/>
        <w:textAlignment w:val="baseline"/>
        <w:rPr>
          <w:sz w:val="16"/>
          <w:szCs w:val="16"/>
        </w:rPr>
      </w:pPr>
    </w:p>
    <w:p w14:paraId="05555B1B" w14:textId="7DDD09F2" w:rsidR="00197C79" w:rsidRDefault="002B42E4" w:rsidP="00197C79">
      <w:pPr>
        <w:pStyle w:val="p-normal"/>
        <w:spacing w:before="0" w:beforeAutospacing="0" w:after="0" w:afterAutospacing="0"/>
        <w:ind w:firstLine="709"/>
        <w:jc w:val="both"/>
        <w:textAlignment w:val="baseline"/>
        <w:rPr>
          <w:sz w:val="28"/>
          <w:szCs w:val="28"/>
        </w:rPr>
      </w:pPr>
      <w:r>
        <w:rPr>
          <w:sz w:val="28"/>
          <w:szCs w:val="28"/>
        </w:rPr>
        <w:t>4.</w:t>
      </w:r>
      <w:r w:rsidR="00B95483">
        <w:rPr>
          <w:sz w:val="28"/>
          <w:szCs w:val="28"/>
        </w:rPr>
        <w:t>5</w:t>
      </w:r>
      <w:r>
        <w:rPr>
          <w:sz w:val="28"/>
          <w:szCs w:val="28"/>
        </w:rPr>
        <w:t>. п</w:t>
      </w:r>
      <w:r w:rsidR="00197C79">
        <w:rPr>
          <w:sz w:val="28"/>
          <w:szCs w:val="28"/>
        </w:rPr>
        <w:t>озицию 3.2.1 подпункта 3.2 пункта 3 раздела 2</w:t>
      </w:r>
      <w:r w:rsidR="00197C79" w:rsidRPr="00197C79">
        <w:rPr>
          <w:sz w:val="28"/>
          <w:szCs w:val="28"/>
        </w:rPr>
        <w:t>6</w:t>
      </w:r>
      <w:r w:rsidR="00197C79">
        <w:rPr>
          <w:sz w:val="28"/>
          <w:szCs w:val="28"/>
        </w:rPr>
        <w:t xml:space="preserve"> изложить в следующей редакции:</w:t>
      </w:r>
    </w:p>
    <w:p w14:paraId="23D37BC8" w14:textId="77777777" w:rsidR="00A30DAD" w:rsidRPr="00A30DAD" w:rsidRDefault="00A30DAD" w:rsidP="00197C79">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1118"/>
        <w:gridCol w:w="4886"/>
        <w:gridCol w:w="2663"/>
        <w:gridCol w:w="821"/>
      </w:tblGrid>
      <w:tr w:rsidR="00197C79" w:rsidRPr="002562F5" w14:paraId="2F2BDA79" w14:textId="77777777" w:rsidTr="00C6605C">
        <w:trPr>
          <w:trHeight w:val="238"/>
        </w:trPr>
        <w:tc>
          <w:tcPr>
            <w:tcW w:w="1129" w:type="dxa"/>
          </w:tcPr>
          <w:p w14:paraId="3694D0C2" w14:textId="59959AC3" w:rsidR="00197C79" w:rsidRPr="002562F5" w:rsidRDefault="00A30DAD" w:rsidP="00E30FE3">
            <w:pPr>
              <w:pStyle w:val="p-normal"/>
              <w:spacing w:before="0" w:beforeAutospacing="0" w:after="0" w:afterAutospacing="0"/>
              <w:jc w:val="both"/>
              <w:textAlignment w:val="baseline"/>
            </w:pPr>
            <w:r>
              <w:t>«3.2.1</w:t>
            </w:r>
          </w:p>
        </w:tc>
        <w:tc>
          <w:tcPr>
            <w:tcW w:w="4962" w:type="dxa"/>
          </w:tcPr>
          <w:p w14:paraId="061973ED" w14:textId="77777777" w:rsidR="00197C79" w:rsidRPr="002562F5" w:rsidRDefault="00197C79" w:rsidP="00E30FE3">
            <w:pPr>
              <w:pStyle w:val="p-normal"/>
              <w:spacing w:before="0" w:beforeAutospacing="0" w:after="0" w:afterAutospacing="0"/>
              <w:textAlignment w:val="baseline"/>
            </w:pPr>
            <w:r w:rsidRPr="002562F5">
              <w:t xml:space="preserve">Плата за выпуск корпоративных банковских платежных карточек (в том числе выпуск, </w:t>
            </w:r>
            <w:r w:rsidRPr="002562F5">
              <w:lastRenderedPageBreak/>
              <w:t>перевыпуск), эмитируемых ОАО</w:t>
            </w:r>
            <w:r>
              <w:t> «</w:t>
            </w:r>
            <w:r w:rsidRPr="002562F5">
              <w:t>Белагропромбанк</w:t>
            </w:r>
            <w:r>
              <w:t>»</w:t>
            </w:r>
            <w:r w:rsidRPr="002562F5">
              <w:t xml:space="preserve"> (за исключением срочного оформления)</w:t>
            </w:r>
          </w:p>
        </w:tc>
        <w:tc>
          <w:tcPr>
            <w:tcW w:w="2693" w:type="dxa"/>
          </w:tcPr>
          <w:p w14:paraId="19810F96" w14:textId="5DD6DE69" w:rsidR="00197C79" w:rsidRPr="00197C79" w:rsidRDefault="00197C79" w:rsidP="00197C79">
            <w:pPr>
              <w:pStyle w:val="p-normal"/>
              <w:spacing w:after="0"/>
              <w:jc w:val="both"/>
              <w:textAlignment w:val="baseline"/>
            </w:pPr>
            <w:r>
              <w:lastRenderedPageBreak/>
              <w:t>В пакет включено</w:t>
            </w:r>
            <w:r w:rsidRPr="00197C79">
              <w:t xml:space="preserve"> </w:t>
            </w:r>
            <w:r>
              <w:t xml:space="preserve">неограниченное </w:t>
            </w:r>
            <w:r>
              <w:lastRenderedPageBreak/>
              <w:t>количество корпоративных плат</w:t>
            </w:r>
            <w:r w:rsidR="00B95483">
              <w:t>ежных карточек системы БЕЛКАРТ»;</w:t>
            </w:r>
          </w:p>
        </w:tc>
        <w:tc>
          <w:tcPr>
            <w:tcW w:w="843" w:type="dxa"/>
          </w:tcPr>
          <w:p w14:paraId="073FA1B9" w14:textId="77777777" w:rsidR="00197C79" w:rsidRPr="002562F5" w:rsidRDefault="00197C79" w:rsidP="00E30FE3">
            <w:pPr>
              <w:pStyle w:val="p-normal"/>
              <w:spacing w:before="0" w:beforeAutospacing="0" w:after="0" w:afterAutospacing="0"/>
              <w:jc w:val="both"/>
              <w:textAlignment w:val="baseline"/>
            </w:pPr>
          </w:p>
        </w:tc>
      </w:tr>
    </w:tbl>
    <w:p w14:paraId="008EB8C9" w14:textId="77777777" w:rsidR="00DE06C0" w:rsidRPr="00B12303" w:rsidRDefault="00DE06C0" w:rsidP="00AC6556">
      <w:pPr>
        <w:pStyle w:val="p-normal"/>
        <w:spacing w:before="0" w:beforeAutospacing="0" w:after="0" w:afterAutospacing="0"/>
        <w:ind w:firstLine="709"/>
        <w:jc w:val="both"/>
        <w:textAlignment w:val="baseline"/>
        <w:rPr>
          <w:sz w:val="16"/>
          <w:szCs w:val="16"/>
        </w:rPr>
      </w:pPr>
    </w:p>
    <w:p w14:paraId="71AB1E34" w14:textId="746FF363" w:rsidR="00AC6556" w:rsidRDefault="002B42E4" w:rsidP="00AC6556">
      <w:pPr>
        <w:pStyle w:val="p-normal"/>
        <w:spacing w:before="0" w:beforeAutospacing="0" w:after="0" w:afterAutospacing="0"/>
        <w:ind w:firstLine="709"/>
        <w:jc w:val="both"/>
        <w:textAlignment w:val="baseline"/>
        <w:rPr>
          <w:sz w:val="28"/>
          <w:szCs w:val="28"/>
        </w:rPr>
      </w:pPr>
      <w:r>
        <w:rPr>
          <w:sz w:val="28"/>
          <w:szCs w:val="28"/>
        </w:rPr>
        <w:t>4.</w:t>
      </w:r>
      <w:r w:rsidR="00B95483">
        <w:rPr>
          <w:sz w:val="28"/>
          <w:szCs w:val="28"/>
        </w:rPr>
        <w:t>6. п</w:t>
      </w:r>
      <w:r w:rsidR="00AC6556">
        <w:rPr>
          <w:sz w:val="28"/>
          <w:szCs w:val="28"/>
        </w:rPr>
        <w:t>одпункт 3.1 пункта 3 раздела 27 изложить в следующей редакции:</w:t>
      </w:r>
    </w:p>
    <w:p w14:paraId="05D918C0" w14:textId="77777777" w:rsidR="00B12303" w:rsidRPr="00B12303" w:rsidRDefault="00B12303" w:rsidP="00AC6556">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767"/>
        <w:gridCol w:w="2840"/>
        <w:gridCol w:w="2448"/>
        <w:gridCol w:w="2919"/>
        <w:gridCol w:w="514"/>
      </w:tblGrid>
      <w:tr w:rsidR="00577FB6" w:rsidRPr="002562F5" w14:paraId="01686AC7" w14:textId="77777777" w:rsidTr="00B12303">
        <w:trPr>
          <w:trHeight w:val="238"/>
        </w:trPr>
        <w:tc>
          <w:tcPr>
            <w:tcW w:w="774" w:type="dxa"/>
          </w:tcPr>
          <w:p w14:paraId="4CB2A0FC" w14:textId="3977B765" w:rsidR="00577FB6" w:rsidRPr="002562F5" w:rsidRDefault="00577FB6" w:rsidP="00E30FE3">
            <w:pPr>
              <w:pStyle w:val="p-normal"/>
              <w:spacing w:before="0" w:beforeAutospacing="0" w:after="0" w:afterAutospacing="0"/>
              <w:jc w:val="both"/>
              <w:textAlignment w:val="baseline"/>
            </w:pPr>
            <w:r w:rsidRPr="002562F5">
              <w:t>«3.1.</w:t>
            </w:r>
          </w:p>
        </w:tc>
        <w:tc>
          <w:tcPr>
            <w:tcW w:w="2840" w:type="dxa"/>
          </w:tcPr>
          <w:p w14:paraId="7BD6B331" w14:textId="77777777" w:rsidR="00577FB6" w:rsidRPr="002562F5" w:rsidRDefault="00577FB6" w:rsidP="00E30FE3">
            <w:pPr>
              <w:pStyle w:val="p-normal"/>
              <w:spacing w:before="0" w:beforeAutospacing="0" w:after="0" w:afterAutospacing="0"/>
              <w:textAlignment w:val="baseline"/>
            </w:pPr>
            <w:r w:rsidRPr="002562F5">
              <w:t>Плата за выпуск корпоративных банковских платежных карточек (в том числе выпуск, перевыпуск), эмитируемых ОАО</w:t>
            </w:r>
            <w:r>
              <w:t> «</w:t>
            </w:r>
            <w:r w:rsidRPr="002562F5">
              <w:t>Белагропромбанк</w:t>
            </w:r>
            <w:r>
              <w:t>»</w:t>
            </w:r>
            <w:r w:rsidRPr="002562F5">
              <w:t xml:space="preserve"> (за исключением срочного оформления)</w:t>
            </w:r>
          </w:p>
        </w:tc>
        <w:tc>
          <w:tcPr>
            <w:tcW w:w="2477" w:type="dxa"/>
          </w:tcPr>
          <w:p w14:paraId="2CF1484C" w14:textId="77777777" w:rsidR="00577FB6" w:rsidRDefault="00577FB6" w:rsidP="00577FB6">
            <w:pPr>
              <w:pStyle w:val="p-normal"/>
              <w:spacing w:before="0" w:beforeAutospacing="0" w:after="0" w:afterAutospacing="0"/>
              <w:textAlignment w:val="baseline"/>
            </w:pPr>
            <w:r>
              <w:t xml:space="preserve">В пакет включены: </w:t>
            </w:r>
          </w:p>
          <w:p w14:paraId="3F6F4D2C" w14:textId="6397D96F" w:rsidR="00577FB6" w:rsidRDefault="00577FB6" w:rsidP="006D31C3">
            <w:pPr>
              <w:pStyle w:val="p-normal"/>
              <w:spacing w:before="0" w:beforeAutospacing="0" w:after="0" w:afterAutospacing="0"/>
              <w:ind w:firstLine="284"/>
              <w:textAlignment w:val="baseline"/>
            </w:pPr>
            <w:r>
              <w:t>1 карточка Business международной платежной системы;</w:t>
            </w:r>
          </w:p>
          <w:p w14:paraId="76A56239" w14:textId="08215011" w:rsidR="00577FB6" w:rsidRPr="00197C79" w:rsidRDefault="00577FB6" w:rsidP="006D31C3">
            <w:pPr>
              <w:pStyle w:val="p-normal"/>
              <w:spacing w:before="0" w:beforeAutospacing="0" w:after="0" w:afterAutospacing="0"/>
              <w:ind w:firstLine="284"/>
              <w:textAlignment w:val="baseline"/>
            </w:pPr>
            <w:r>
              <w:t>неограниченное количество корпоративных платежных карточек системы БЕЛКАРТ</w:t>
            </w:r>
          </w:p>
        </w:tc>
        <w:tc>
          <w:tcPr>
            <w:tcW w:w="2994" w:type="dxa"/>
          </w:tcPr>
          <w:p w14:paraId="76BA09BE" w14:textId="77777777" w:rsidR="00577FB6" w:rsidRDefault="00577FB6" w:rsidP="00577FB6">
            <w:pPr>
              <w:pStyle w:val="p-normal"/>
              <w:spacing w:before="0" w:beforeAutospacing="0" w:after="0" w:afterAutospacing="0"/>
              <w:textAlignment w:val="baseline"/>
            </w:pPr>
            <w:r>
              <w:t xml:space="preserve">В пакет включены: </w:t>
            </w:r>
          </w:p>
          <w:p w14:paraId="5A14A4E6" w14:textId="75510BC7" w:rsidR="00577FB6" w:rsidRDefault="00577FB6" w:rsidP="006D31C3">
            <w:pPr>
              <w:pStyle w:val="p-normal"/>
              <w:spacing w:before="0" w:beforeAutospacing="0" w:after="0" w:afterAutospacing="0"/>
              <w:ind w:firstLine="284"/>
              <w:textAlignment w:val="baseline"/>
            </w:pPr>
            <w:r>
              <w:t xml:space="preserve">1 карточка Business международной платежной системы; </w:t>
            </w:r>
          </w:p>
          <w:p w14:paraId="306CD346" w14:textId="09B4B027" w:rsidR="00577FB6" w:rsidRPr="002562F5" w:rsidRDefault="00577FB6" w:rsidP="006D31C3">
            <w:pPr>
              <w:pStyle w:val="p-normal"/>
              <w:spacing w:before="0" w:beforeAutospacing="0" w:after="0" w:afterAutospacing="0"/>
              <w:ind w:firstLine="284"/>
              <w:textAlignment w:val="baseline"/>
            </w:pPr>
            <w:r>
              <w:t>неограниченное количество корпоративных плат</w:t>
            </w:r>
            <w:r w:rsidR="006D31C3">
              <w:t>ежных карточек системы БЕЛКАРТ»;</w:t>
            </w:r>
          </w:p>
        </w:tc>
        <w:tc>
          <w:tcPr>
            <w:tcW w:w="542" w:type="dxa"/>
          </w:tcPr>
          <w:p w14:paraId="41B615A0" w14:textId="01518BCC" w:rsidR="00577FB6" w:rsidRPr="002562F5" w:rsidRDefault="00577FB6" w:rsidP="00E30FE3">
            <w:pPr>
              <w:pStyle w:val="p-normal"/>
              <w:spacing w:before="0" w:beforeAutospacing="0" w:after="0" w:afterAutospacing="0"/>
              <w:jc w:val="both"/>
              <w:textAlignment w:val="baseline"/>
            </w:pPr>
          </w:p>
        </w:tc>
      </w:tr>
    </w:tbl>
    <w:p w14:paraId="77E36BA7" w14:textId="77777777" w:rsidR="002C663F" w:rsidRPr="00B12303" w:rsidRDefault="002C663F" w:rsidP="001E1F41">
      <w:pPr>
        <w:pStyle w:val="p-normal"/>
        <w:spacing w:before="0" w:beforeAutospacing="0" w:after="0" w:afterAutospacing="0"/>
        <w:ind w:firstLine="709"/>
        <w:jc w:val="both"/>
        <w:textAlignment w:val="baseline"/>
        <w:rPr>
          <w:sz w:val="16"/>
          <w:szCs w:val="16"/>
        </w:rPr>
      </w:pPr>
    </w:p>
    <w:p w14:paraId="3FFE86F2" w14:textId="506EDD95" w:rsidR="002562F5" w:rsidRDefault="002B42E4" w:rsidP="001E1F41">
      <w:pPr>
        <w:pStyle w:val="p-normal"/>
        <w:spacing w:before="0" w:beforeAutospacing="0" w:after="0" w:afterAutospacing="0"/>
        <w:ind w:firstLine="709"/>
        <w:jc w:val="both"/>
        <w:textAlignment w:val="baseline"/>
        <w:rPr>
          <w:sz w:val="28"/>
          <w:szCs w:val="28"/>
        </w:rPr>
      </w:pPr>
      <w:r>
        <w:rPr>
          <w:sz w:val="28"/>
          <w:szCs w:val="28"/>
        </w:rPr>
        <w:t>4.</w:t>
      </w:r>
      <w:r w:rsidR="00B95483">
        <w:rPr>
          <w:sz w:val="28"/>
          <w:szCs w:val="28"/>
        </w:rPr>
        <w:t>7</w:t>
      </w:r>
      <w:r w:rsidR="00630E48">
        <w:rPr>
          <w:sz w:val="28"/>
          <w:szCs w:val="28"/>
        </w:rPr>
        <w:t>. </w:t>
      </w:r>
      <w:r w:rsidR="006D31C3">
        <w:rPr>
          <w:sz w:val="28"/>
          <w:szCs w:val="28"/>
        </w:rPr>
        <w:t>в</w:t>
      </w:r>
      <w:r w:rsidR="002C663F">
        <w:rPr>
          <w:sz w:val="28"/>
          <w:szCs w:val="28"/>
        </w:rPr>
        <w:t xml:space="preserve"> разделе 28:</w:t>
      </w:r>
    </w:p>
    <w:p w14:paraId="0CBB45A3" w14:textId="749733EC" w:rsidR="002C663F" w:rsidRDefault="002C663F" w:rsidP="002C663F">
      <w:pPr>
        <w:pStyle w:val="p-normal"/>
        <w:spacing w:before="0" w:beforeAutospacing="0" w:after="0" w:afterAutospacing="0"/>
        <w:ind w:firstLine="709"/>
        <w:jc w:val="both"/>
        <w:textAlignment w:val="baseline"/>
        <w:rPr>
          <w:sz w:val="28"/>
          <w:szCs w:val="28"/>
        </w:rPr>
      </w:pPr>
      <w:r>
        <w:rPr>
          <w:sz w:val="28"/>
          <w:szCs w:val="28"/>
        </w:rPr>
        <w:t>подпункт 5.1 пункта 5 изложить в следующей редакции:</w:t>
      </w:r>
    </w:p>
    <w:p w14:paraId="67AFCB16" w14:textId="77777777" w:rsidR="00B12303" w:rsidRPr="00B12303" w:rsidRDefault="00B12303" w:rsidP="002C663F">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838"/>
        <w:gridCol w:w="4887"/>
        <w:gridCol w:w="3071"/>
        <w:gridCol w:w="281"/>
        <w:gridCol w:w="411"/>
      </w:tblGrid>
      <w:tr w:rsidR="002C663F" w:rsidRPr="00DE06C0" w14:paraId="720299F5" w14:textId="77777777" w:rsidTr="00B12303">
        <w:trPr>
          <w:trHeight w:val="238"/>
        </w:trPr>
        <w:tc>
          <w:tcPr>
            <w:tcW w:w="843" w:type="dxa"/>
          </w:tcPr>
          <w:p w14:paraId="7CB98087" w14:textId="7F0CCAE5" w:rsidR="002C663F" w:rsidRPr="00DE06C0" w:rsidRDefault="002C663F" w:rsidP="001E1F41">
            <w:pPr>
              <w:pStyle w:val="p-normal"/>
              <w:spacing w:before="0" w:beforeAutospacing="0" w:after="0" w:afterAutospacing="0"/>
              <w:jc w:val="both"/>
              <w:textAlignment w:val="baseline"/>
            </w:pPr>
            <w:r w:rsidRPr="00DE06C0">
              <w:t>«5.1.</w:t>
            </w:r>
          </w:p>
        </w:tc>
        <w:tc>
          <w:tcPr>
            <w:tcW w:w="4964" w:type="dxa"/>
          </w:tcPr>
          <w:p w14:paraId="7384C1B0" w14:textId="1878900E" w:rsidR="002C663F" w:rsidRPr="00DE06C0" w:rsidRDefault="002C663F" w:rsidP="002C663F">
            <w:pPr>
              <w:pStyle w:val="p-normal"/>
              <w:spacing w:before="0" w:beforeAutospacing="0" w:after="0" w:afterAutospacing="0"/>
              <w:textAlignment w:val="baseline"/>
            </w:pPr>
            <w:r w:rsidRPr="00DE06C0">
              <w:t>Плата за выпуск корпоративных банковских платежных карточек (в том числе выпуск и перевыпуск), эмитируемых ОАО «Белагропромбанк» (за исключением срочного оформления)</w:t>
            </w:r>
          </w:p>
        </w:tc>
        <w:tc>
          <w:tcPr>
            <w:tcW w:w="3119" w:type="dxa"/>
          </w:tcPr>
          <w:p w14:paraId="79EE0C69" w14:textId="49C0DDA0" w:rsidR="002C663F" w:rsidRPr="00DE06C0" w:rsidRDefault="002C663F" w:rsidP="002C663F">
            <w:pPr>
              <w:pStyle w:val="p-normal"/>
              <w:spacing w:before="0" w:beforeAutospacing="0" w:after="0" w:afterAutospacing="0"/>
              <w:textAlignment w:val="baseline"/>
            </w:pPr>
            <w:r w:rsidRPr="00DE06C0">
              <w:t>В пакет включено</w:t>
            </w:r>
          </w:p>
          <w:p w14:paraId="47076683" w14:textId="5C02EDA7" w:rsidR="002C663F" w:rsidRPr="00DE06C0" w:rsidRDefault="002C663F" w:rsidP="002C663F">
            <w:pPr>
              <w:pStyle w:val="p-normal"/>
              <w:spacing w:before="0" w:beforeAutospacing="0" w:after="0" w:afterAutospacing="0"/>
              <w:textAlignment w:val="baseline"/>
            </w:pPr>
            <w:r w:rsidRPr="00DE06C0">
              <w:t>2 корпоративные банковские платежные карточки системы БЕЛКАРТ»;</w:t>
            </w:r>
          </w:p>
        </w:tc>
        <w:tc>
          <w:tcPr>
            <w:tcW w:w="283" w:type="dxa"/>
          </w:tcPr>
          <w:p w14:paraId="01F486E3" w14:textId="77777777" w:rsidR="002C663F" w:rsidRPr="00DE06C0" w:rsidRDefault="002C663F" w:rsidP="001E1F41">
            <w:pPr>
              <w:pStyle w:val="p-normal"/>
              <w:spacing w:before="0" w:beforeAutospacing="0" w:after="0" w:afterAutospacing="0"/>
              <w:jc w:val="both"/>
              <w:textAlignment w:val="baseline"/>
            </w:pPr>
          </w:p>
        </w:tc>
        <w:tc>
          <w:tcPr>
            <w:tcW w:w="418" w:type="dxa"/>
          </w:tcPr>
          <w:p w14:paraId="1CE75708" w14:textId="77777777" w:rsidR="002C663F" w:rsidRPr="00DE06C0" w:rsidRDefault="002C663F" w:rsidP="001E1F41">
            <w:pPr>
              <w:pStyle w:val="p-normal"/>
              <w:spacing w:before="0" w:beforeAutospacing="0" w:after="0" w:afterAutospacing="0"/>
              <w:jc w:val="both"/>
              <w:textAlignment w:val="baseline"/>
            </w:pPr>
          </w:p>
        </w:tc>
      </w:tr>
    </w:tbl>
    <w:p w14:paraId="211B7C30" w14:textId="77777777" w:rsidR="0056600F" w:rsidRPr="00B12303" w:rsidRDefault="0056600F" w:rsidP="0056600F">
      <w:pPr>
        <w:pStyle w:val="p-normal"/>
        <w:spacing w:before="0" w:beforeAutospacing="0" w:after="0" w:afterAutospacing="0"/>
        <w:ind w:firstLine="709"/>
        <w:jc w:val="both"/>
        <w:textAlignment w:val="baseline"/>
        <w:rPr>
          <w:sz w:val="16"/>
          <w:szCs w:val="16"/>
        </w:rPr>
      </w:pPr>
    </w:p>
    <w:p w14:paraId="4A92D9A8" w14:textId="5E0EE9A0" w:rsidR="0056600F" w:rsidRDefault="0056600F" w:rsidP="0056600F">
      <w:pPr>
        <w:pStyle w:val="p-normal"/>
        <w:spacing w:before="0" w:beforeAutospacing="0" w:after="0" w:afterAutospacing="0"/>
        <w:ind w:firstLine="709"/>
        <w:jc w:val="both"/>
        <w:textAlignment w:val="baseline"/>
        <w:rPr>
          <w:sz w:val="28"/>
          <w:szCs w:val="28"/>
        </w:rPr>
      </w:pPr>
      <w:r>
        <w:rPr>
          <w:sz w:val="28"/>
          <w:szCs w:val="28"/>
        </w:rPr>
        <w:t>подпункт 6.2 пункта 6 изложить в следующей редакции:</w:t>
      </w:r>
    </w:p>
    <w:p w14:paraId="7D2588C5" w14:textId="77777777" w:rsidR="00B12303" w:rsidRPr="00B12303" w:rsidRDefault="00B12303" w:rsidP="0056600F">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828"/>
        <w:gridCol w:w="2246"/>
        <w:gridCol w:w="3209"/>
        <w:gridCol w:w="2823"/>
        <w:gridCol w:w="382"/>
      </w:tblGrid>
      <w:tr w:rsidR="0056600F" w:rsidRPr="00DE06C0" w14:paraId="3FF1FA3E" w14:textId="77777777" w:rsidTr="00B12303">
        <w:trPr>
          <w:trHeight w:val="238"/>
        </w:trPr>
        <w:tc>
          <w:tcPr>
            <w:tcW w:w="832" w:type="dxa"/>
          </w:tcPr>
          <w:p w14:paraId="7EB4CD1B" w14:textId="03E5D5EF" w:rsidR="0056600F" w:rsidRPr="00DE06C0" w:rsidRDefault="0056600F" w:rsidP="00E30FE3">
            <w:pPr>
              <w:pStyle w:val="p-normal"/>
              <w:spacing w:before="0" w:beforeAutospacing="0" w:after="0" w:afterAutospacing="0"/>
              <w:jc w:val="both"/>
              <w:textAlignment w:val="baseline"/>
            </w:pPr>
            <w:r w:rsidRPr="00DE06C0">
              <w:t>«6.2.</w:t>
            </w:r>
          </w:p>
        </w:tc>
        <w:tc>
          <w:tcPr>
            <w:tcW w:w="2282" w:type="dxa"/>
          </w:tcPr>
          <w:p w14:paraId="792D8528" w14:textId="3B2EAEF0" w:rsidR="0056600F" w:rsidRPr="00DE06C0" w:rsidRDefault="00731D65" w:rsidP="00E30FE3">
            <w:pPr>
              <w:pStyle w:val="p-normal"/>
              <w:spacing w:before="0" w:beforeAutospacing="0" w:after="0" w:afterAutospacing="0"/>
              <w:textAlignment w:val="baseline"/>
            </w:pPr>
            <w:r w:rsidRPr="00DE06C0">
              <w:t>Выпуск карточки в пакете (за каждый срок действия карточки)</w:t>
            </w:r>
          </w:p>
        </w:tc>
        <w:tc>
          <w:tcPr>
            <w:tcW w:w="3260" w:type="dxa"/>
          </w:tcPr>
          <w:p w14:paraId="34AA3512" w14:textId="77777777" w:rsidR="00F0385F" w:rsidRDefault="00F0385F" w:rsidP="00F0385F">
            <w:pPr>
              <w:pStyle w:val="p-normal"/>
              <w:spacing w:before="0" w:beforeAutospacing="0" w:after="0" w:afterAutospacing="0"/>
              <w:textAlignment w:val="baseline"/>
            </w:pPr>
            <w:r>
              <w:t>В пакет включена 1 банковская платежная карточка (единожды)</w:t>
            </w:r>
          </w:p>
          <w:p w14:paraId="3E91E6F5" w14:textId="39E128D0" w:rsidR="0056600F" w:rsidRPr="00F0385F" w:rsidRDefault="00F0385F" w:rsidP="00B12303">
            <w:pPr>
              <w:pStyle w:val="p-normal"/>
              <w:spacing w:before="0" w:beforeAutospacing="0" w:after="0" w:afterAutospacing="0"/>
              <w:textAlignment w:val="baseline"/>
            </w:pPr>
            <w:r>
              <w:rPr>
                <w:lang w:val="en-US"/>
              </w:rPr>
              <w:t>Visa</w:t>
            </w:r>
            <w:r w:rsidRPr="00F0385F">
              <w:t xml:space="preserve"> </w:t>
            </w:r>
            <w:r>
              <w:rPr>
                <w:lang w:val="en-US"/>
              </w:rPr>
              <w:t>Gold</w:t>
            </w:r>
            <w:r w:rsidRPr="00F0385F">
              <w:t>/</w:t>
            </w:r>
            <w:r>
              <w:rPr>
                <w:lang w:val="en-US"/>
              </w:rPr>
              <w:t>Mastecard</w:t>
            </w:r>
            <w:r w:rsidRPr="00F0385F">
              <w:t xml:space="preserve"> </w:t>
            </w:r>
            <w:r>
              <w:rPr>
                <w:lang w:val="en-US"/>
              </w:rPr>
              <w:t>Gold</w:t>
            </w:r>
          </w:p>
        </w:tc>
        <w:tc>
          <w:tcPr>
            <w:tcW w:w="2865" w:type="dxa"/>
          </w:tcPr>
          <w:p w14:paraId="7E5616D2" w14:textId="41CEA47E" w:rsidR="0056600F" w:rsidRPr="00DE06C0" w:rsidRDefault="00731D65" w:rsidP="00731D65">
            <w:pPr>
              <w:pStyle w:val="p-normal"/>
              <w:spacing w:before="0" w:beforeAutospacing="0" w:after="0" w:afterAutospacing="0"/>
              <w:textAlignment w:val="baseline"/>
            </w:pPr>
            <w:r w:rsidRPr="00DE06C0">
              <w:t>До получения карточки в размере, действующем на дату оформления (заказа) карточки».</w:t>
            </w:r>
          </w:p>
        </w:tc>
        <w:tc>
          <w:tcPr>
            <w:tcW w:w="388" w:type="dxa"/>
          </w:tcPr>
          <w:p w14:paraId="47B683FA" w14:textId="77777777" w:rsidR="0056600F" w:rsidRPr="00DE06C0" w:rsidRDefault="0056600F" w:rsidP="00E30FE3">
            <w:pPr>
              <w:pStyle w:val="p-normal"/>
              <w:spacing w:before="0" w:beforeAutospacing="0" w:after="0" w:afterAutospacing="0"/>
              <w:jc w:val="both"/>
              <w:textAlignment w:val="baseline"/>
            </w:pPr>
          </w:p>
        </w:tc>
      </w:tr>
    </w:tbl>
    <w:p w14:paraId="4748CFD3" w14:textId="77777777" w:rsidR="00723F6A" w:rsidRPr="00900DEC" w:rsidRDefault="00723F6A" w:rsidP="004E226E">
      <w:pPr>
        <w:tabs>
          <w:tab w:val="left" w:pos="709"/>
          <w:tab w:val="left" w:pos="6804"/>
        </w:tabs>
        <w:spacing w:after="0" w:line="240" w:lineRule="auto"/>
        <w:rPr>
          <w:rFonts w:ascii="Times New Roman" w:hAnsi="Times New Roman" w:cs="Times New Roman"/>
          <w:sz w:val="28"/>
          <w:szCs w:val="28"/>
        </w:rPr>
      </w:pPr>
    </w:p>
    <w:p w14:paraId="23E7EC97" w14:textId="011C5A76" w:rsidR="00BF1D97" w:rsidRPr="005C5F9A" w:rsidRDefault="00C63730" w:rsidP="004E226E">
      <w:pPr>
        <w:tabs>
          <w:tab w:val="left" w:pos="709"/>
          <w:tab w:val="left" w:pos="6804"/>
        </w:tabs>
        <w:spacing w:after="0" w:line="240" w:lineRule="auto"/>
        <w:rPr>
          <w:rFonts w:ascii="Times New Roman" w:hAnsi="Times New Roman" w:cs="Times New Roman"/>
        </w:rPr>
      </w:pPr>
      <w:r w:rsidRPr="005C5F9A">
        <w:rPr>
          <w:rFonts w:ascii="Times New Roman" w:hAnsi="Times New Roman" w:cs="Times New Roman"/>
          <w:sz w:val="28"/>
          <w:szCs w:val="28"/>
        </w:rPr>
        <w:t>Финансовый департамент</w:t>
      </w:r>
    </w:p>
    <w:sectPr w:rsidR="00BF1D97" w:rsidRPr="005C5F9A" w:rsidSect="006D31C3">
      <w:headerReference w:type="default" r:id="rId8"/>
      <w:pgSz w:w="11906" w:h="16838"/>
      <w:pgMar w:top="1134" w:right="707" w:bottom="794" w:left="1701" w:header="567"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49D099" w14:textId="77777777" w:rsidR="00887493" w:rsidRDefault="00887493" w:rsidP="00774FB0">
      <w:pPr>
        <w:spacing w:after="0" w:line="240" w:lineRule="auto"/>
      </w:pPr>
      <w:r>
        <w:separator/>
      </w:r>
    </w:p>
  </w:endnote>
  <w:endnote w:type="continuationSeparator" w:id="0">
    <w:p w14:paraId="2A597364" w14:textId="77777777" w:rsidR="00887493" w:rsidRDefault="00887493" w:rsidP="00774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47DBA0" w14:textId="77777777" w:rsidR="00887493" w:rsidRDefault="00887493" w:rsidP="00774FB0">
      <w:pPr>
        <w:spacing w:after="0" w:line="240" w:lineRule="auto"/>
      </w:pPr>
      <w:r>
        <w:separator/>
      </w:r>
    </w:p>
  </w:footnote>
  <w:footnote w:type="continuationSeparator" w:id="0">
    <w:p w14:paraId="7AC44405" w14:textId="77777777" w:rsidR="00887493" w:rsidRDefault="00887493" w:rsidP="00774F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9582751"/>
      <w:docPartObj>
        <w:docPartGallery w:val="Page Numbers (Top of Page)"/>
        <w:docPartUnique/>
      </w:docPartObj>
    </w:sdtPr>
    <w:sdtEndPr/>
    <w:sdtContent>
      <w:p w14:paraId="3D4CA640" w14:textId="5F8DD56F" w:rsidR="006D31C3" w:rsidRDefault="006D31C3">
        <w:pPr>
          <w:pStyle w:val="a7"/>
          <w:jc w:val="center"/>
        </w:pPr>
        <w:r>
          <w:fldChar w:fldCharType="begin"/>
        </w:r>
        <w:r>
          <w:instrText>PAGE   \* MERGEFORMAT</w:instrText>
        </w:r>
        <w:r>
          <w:fldChar w:fldCharType="separate"/>
        </w:r>
        <w:r w:rsidR="006D1987">
          <w:rPr>
            <w:noProof/>
          </w:rPr>
          <w:t>4</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731E"/>
    <w:multiLevelType w:val="hybridMultilevel"/>
    <w:tmpl w:val="FFFFFFFF"/>
    <w:lvl w:ilvl="0" w:tplc="8526AD5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C9731F9"/>
    <w:multiLevelType w:val="hybridMultilevel"/>
    <w:tmpl w:val="FFFFFFFF"/>
    <w:lvl w:ilvl="0" w:tplc="034CE1E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 w15:restartNumberingAfterBreak="0">
    <w:nsid w:val="0F264BD2"/>
    <w:multiLevelType w:val="hybridMultilevel"/>
    <w:tmpl w:val="F424BFEE"/>
    <w:lvl w:ilvl="0" w:tplc="E65606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F75306F"/>
    <w:multiLevelType w:val="hybridMultilevel"/>
    <w:tmpl w:val="E8ACAE0A"/>
    <w:lvl w:ilvl="0" w:tplc="010C94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2963762"/>
    <w:multiLevelType w:val="hybridMultilevel"/>
    <w:tmpl w:val="A4B08B2A"/>
    <w:lvl w:ilvl="0" w:tplc="E102AC0A">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17041CB6"/>
    <w:multiLevelType w:val="hybridMultilevel"/>
    <w:tmpl w:val="3A9A72D0"/>
    <w:lvl w:ilvl="0" w:tplc="04190019">
      <w:start w:val="1"/>
      <w:numFmt w:val="lowerLetter"/>
      <w:lvlText w:val="%1."/>
      <w:lvlJc w:val="left"/>
      <w:pPr>
        <w:ind w:left="6881" w:hanging="360"/>
      </w:pPr>
      <w:rPr>
        <w:rFonts w:cs="Times New Roman"/>
      </w:rPr>
    </w:lvl>
    <w:lvl w:ilvl="1" w:tplc="04190019">
      <w:start w:val="1"/>
      <w:numFmt w:val="lowerLetter"/>
      <w:lvlText w:val="%2."/>
      <w:lvlJc w:val="left"/>
      <w:pPr>
        <w:ind w:left="2509" w:hanging="360"/>
      </w:pPr>
      <w:rPr>
        <w:rFonts w:cs="Times New Roman"/>
      </w:rPr>
    </w:lvl>
    <w:lvl w:ilvl="2" w:tplc="0419001B">
      <w:start w:val="1"/>
      <w:numFmt w:val="lowerRoman"/>
      <w:lvlText w:val="%3."/>
      <w:lvlJc w:val="right"/>
      <w:pPr>
        <w:ind w:left="3229" w:hanging="180"/>
      </w:pPr>
      <w:rPr>
        <w:rFonts w:cs="Times New Roman"/>
      </w:rPr>
    </w:lvl>
    <w:lvl w:ilvl="3" w:tplc="0419000F">
      <w:start w:val="1"/>
      <w:numFmt w:val="decimal"/>
      <w:lvlText w:val="%4."/>
      <w:lvlJc w:val="left"/>
      <w:pPr>
        <w:ind w:left="3949" w:hanging="360"/>
      </w:pPr>
      <w:rPr>
        <w:rFonts w:cs="Times New Roman"/>
      </w:rPr>
    </w:lvl>
    <w:lvl w:ilvl="4" w:tplc="04190019">
      <w:start w:val="1"/>
      <w:numFmt w:val="lowerLetter"/>
      <w:lvlText w:val="%5."/>
      <w:lvlJc w:val="left"/>
      <w:pPr>
        <w:ind w:left="4669" w:hanging="360"/>
      </w:pPr>
      <w:rPr>
        <w:rFonts w:cs="Times New Roman"/>
      </w:rPr>
    </w:lvl>
    <w:lvl w:ilvl="5" w:tplc="0419001B">
      <w:start w:val="1"/>
      <w:numFmt w:val="lowerRoman"/>
      <w:lvlText w:val="%6."/>
      <w:lvlJc w:val="right"/>
      <w:pPr>
        <w:ind w:left="5389" w:hanging="180"/>
      </w:pPr>
      <w:rPr>
        <w:rFonts w:cs="Times New Roman"/>
      </w:rPr>
    </w:lvl>
    <w:lvl w:ilvl="6" w:tplc="0419000F">
      <w:start w:val="1"/>
      <w:numFmt w:val="decimal"/>
      <w:lvlText w:val="%7."/>
      <w:lvlJc w:val="left"/>
      <w:pPr>
        <w:ind w:left="6109" w:hanging="360"/>
      </w:pPr>
      <w:rPr>
        <w:rFonts w:cs="Times New Roman"/>
      </w:rPr>
    </w:lvl>
    <w:lvl w:ilvl="7" w:tplc="04190019">
      <w:start w:val="1"/>
      <w:numFmt w:val="lowerLetter"/>
      <w:lvlText w:val="%8."/>
      <w:lvlJc w:val="left"/>
      <w:pPr>
        <w:ind w:left="6829" w:hanging="360"/>
      </w:pPr>
      <w:rPr>
        <w:rFonts w:cs="Times New Roman"/>
      </w:rPr>
    </w:lvl>
    <w:lvl w:ilvl="8" w:tplc="0419001B">
      <w:start w:val="1"/>
      <w:numFmt w:val="lowerRoman"/>
      <w:lvlText w:val="%9."/>
      <w:lvlJc w:val="right"/>
      <w:pPr>
        <w:ind w:left="7549" w:hanging="180"/>
      </w:pPr>
      <w:rPr>
        <w:rFonts w:cs="Times New Roman"/>
      </w:rPr>
    </w:lvl>
  </w:abstractNum>
  <w:abstractNum w:abstractNumId="6" w15:restartNumberingAfterBreak="0">
    <w:nsid w:val="171F3308"/>
    <w:multiLevelType w:val="multilevel"/>
    <w:tmpl w:val="FFFFFFFF"/>
    <w:lvl w:ilvl="0">
      <w:start w:val="1"/>
      <w:numFmt w:val="decimal"/>
      <w:lvlText w:val="%1."/>
      <w:lvlJc w:val="left"/>
      <w:pPr>
        <w:ind w:left="8441" w:hanging="360"/>
      </w:pPr>
      <w:rPr>
        <w:rFonts w:cs="Times New Roman" w:hint="default"/>
      </w:rPr>
    </w:lvl>
    <w:lvl w:ilvl="1">
      <w:start w:val="1"/>
      <w:numFmt w:val="decimal"/>
      <w:isLgl/>
      <w:lvlText w:val="%1.%2."/>
      <w:lvlJc w:val="left"/>
      <w:pPr>
        <w:ind w:left="5966" w:hanging="720"/>
      </w:pPr>
      <w:rPr>
        <w:rFonts w:cs="Times New Roman" w:hint="default"/>
      </w:rPr>
    </w:lvl>
    <w:lvl w:ilvl="2">
      <w:start w:val="1"/>
      <w:numFmt w:val="decimal"/>
      <w:isLgl/>
      <w:lvlText w:val="%1.%2.%3."/>
      <w:lvlJc w:val="left"/>
      <w:pPr>
        <w:ind w:left="8801" w:hanging="720"/>
      </w:pPr>
      <w:rPr>
        <w:rFonts w:cs="Times New Roman" w:hint="default"/>
      </w:rPr>
    </w:lvl>
    <w:lvl w:ilvl="3">
      <w:start w:val="1"/>
      <w:numFmt w:val="decimal"/>
      <w:isLgl/>
      <w:lvlText w:val="%1.%2.%3.%4."/>
      <w:lvlJc w:val="left"/>
      <w:pPr>
        <w:ind w:left="9161" w:hanging="1080"/>
      </w:pPr>
      <w:rPr>
        <w:rFonts w:cs="Times New Roman" w:hint="default"/>
      </w:rPr>
    </w:lvl>
    <w:lvl w:ilvl="4">
      <w:start w:val="1"/>
      <w:numFmt w:val="decimal"/>
      <w:isLgl/>
      <w:lvlText w:val="%1.%2.%3.%4.%5."/>
      <w:lvlJc w:val="left"/>
      <w:pPr>
        <w:ind w:left="9161" w:hanging="1080"/>
      </w:pPr>
      <w:rPr>
        <w:rFonts w:cs="Times New Roman" w:hint="default"/>
      </w:rPr>
    </w:lvl>
    <w:lvl w:ilvl="5">
      <w:start w:val="1"/>
      <w:numFmt w:val="decimal"/>
      <w:isLgl/>
      <w:lvlText w:val="%1.%2.%3.%4.%5.%6."/>
      <w:lvlJc w:val="left"/>
      <w:pPr>
        <w:ind w:left="9521" w:hanging="1440"/>
      </w:pPr>
      <w:rPr>
        <w:rFonts w:cs="Times New Roman" w:hint="default"/>
      </w:rPr>
    </w:lvl>
    <w:lvl w:ilvl="6">
      <w:start w:val="1"/>
      <w:numFmt w:val="decimal"/>
      <w:isLgl/>
      <w:lvlText w:val="%1.%2.%3.%4.%5.%6.%7."/>
      <w:lvlJc w:val="left"/>
      <w:pPr>
        <w:ind w:left="9881" w:hanging="1800"/>
      </w:pPr>
      <w:rPr>
        <w:rFonts w:cs="Times New Roman" w:hint="default"/>
      </w:rPr>
    </w:lvl>
    <w:lvl w:ilvl="7">
      <w:start w:val="1"/>
      <w:numFmt w:val="decimal"/>
      <w:isLgl/>
      <w:lvlText w:val="%1.%2.%3.%4.%5.%6.%7.%8."/>
      <w:lvlJc w:val="left"/>
      <w:pPr>
        <w:ind w:left="9881" w:hanging="1800"/>
      </w:pPr>
      <w:rPr>
        <w:rFonts w:cs="Times New Roman" w:hint="default"/>
      </w:rPr>
    </w:lvl>
    <w:lvl w:ilvl="8">
      <w:start w:val="1"/>
      <w:numFmt w:val="decimal"/>
      <w:isLgl/>
      <w:lvlText w:val="%1.%2.%3.%4.%5.%6.%7.%8.%9."/>
      <w:lvlJc w:val="left"/>
      <w:pPr>
        <w:ind w:left="10241" w:hanging="2160"/>
      </w:pPr>
      <w:rPr>
        <w:rFonts w:cs="Times New Roman" w:hint="default"/>
      </w:rPr>
    </w:lvl>
  </w:abstractNum>
  <w:abstractNum w:abstractNumId="7" w15:restartNumberingAfterBreak="0">
    <w:nsid w:val="1D83614B"/>
    <w:multiLevelType w:val="hybridMultilevel"/>
    <w:tmpl w:val="31A6FF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0A45D00"/>
    <w:multiLevelType w:val="hybridMultilevel"/>
    <w:tmpl w:val="FFFFFFFF"/>
    <w:lvl w:ilvl="0" w:tplc="F2928C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20DC5A17"/>
    <w:multiLevelType w:val="multilevel"/>
    <w:tmpl w:val="0CD828A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0" w15:restartNumberingAfterBreak="0">
    <w:nsid w:val="21795696"/>
    <w:multiLevelType w:val="hybridMultilevel"/>
    <w:tmpl w:val="256034CC"/>
    <w:lvl w:ilvl="0" w:tplc="52B8E4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1DA4DBD"/>
    <w:multiLevelType w:val="hybridMultilevel"/>
    <w:tmpl w:val="FFFFFFFF"/>
    <w:lvl w:ilvl="0" w:tplc="1ABAA9E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2" w15:restartNumberingAfterBreak="0">
    <w:nsid w:val="272028FD"/>
    <w:multiLevelType w:val="hybridMultilevel"/>
    <w:tmpl w:val="FFFFFFFF"/>
    <w:lvl w:ilvl="0" w:tplc="72C08F92">
      <w:start w:val="1"/>
      <w:numFmt w:val="decimal"/>
      <w:lvlText w:val="%1."/>
      <w:lvlJc w:val="left"/>
      <w:pPr>
        <w:ind w:left="1495" w:hanging="360"/>
      </w:pPr>
      <w:rPr>
        <w:rFonts w:cs="Times New Roman" w:hint="default"/>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13" w15:restartNumberingAfterBreak="0">
    <w:nsid w:val="2D4E3391"/>
    <w:multiLevelType w:val="hybridMultilevel"/>
    <w:tmpl w:val="EE2EDB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E8312BA"/>
    <w:multiLevelType w:val="hybridMultilevel"/>
    <w:tmpl w:val="15F256AC"/>
    <w:lvl w:ilvl="0" w:tplc="680E6F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E860EE1"/>
    <w:multiLevelType w:val="hybridMultilevel"/>
    <w:tmpl w:val="FFFFFFFF"/>
    <w:lvl w:ilvl="0" w:tplc="0914C842">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15:restartNumberingAfterBreak="0">
    <w:nsid w:val="2F2600DB"/>
    <w:multiLevelType w:val="hybridMultilevel"/>
    <w:tmpl w:val="FFFFFFFF"/>
    <w:lvl w:ilvl="0" w:tplc="973685C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2FBD258B"/>
    <w:multiLevelType w:val="hybridMultilevel"/>
    <w:tmpl w:val="FFFFFFFF"/>
    <w:lvl w:ilvl="0" w:tplc="6CF0D36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15:restartNumberingAfterBreak="0">
    <w:nsid w:val="33A73B0E"/>
    <w:multiLevelType w:val="hybridMultilevel"/>
    <w:tmpl w:val="641E2F66"/>
    <w:lvl w:ilvl="0" w:tplc="BE6003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4DA3D39"/>
    <w:multiLevelType w:val="hybridMultilevel"/>
    <w:tmpl w:val="FFFFFFFF"/>
    <w:lvl w:ilvl="0" w:tplc="43882C4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15:restartNumberingAfterBreak="0">
    <w:nsid w:val="35525441"/>
    <w:multiLevelType w:val="hybridMultilevel"/>
    <w:tmpl w:val="FFFFFFFF"/>
    <w:lvl w:ilvl="0" w:tplc="DD40A022">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1" w15:restartNumberingAfterBreak="0">
    <w:nsid w:val="39B62F32"/>
    <w:multiLevelType w:val="hybridMultilevel"/>
    <w:tmpl w:val="3D263CBA"/>
    <w:lvl w:ilvl="0" w:tplc="A7BA0A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CC522BD"/>
    <w:multiLevelType w:val="hybridMultilevel"/>
    <w:tmpl w:val="B33A3CB2"/>
    <w:lvl w:ilvl="0" w:tplc="C7D85E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F4336EA"/>
    <w:multiLevelType w:val="hybridMultilevel"/>
    <w:tmpl w:val="E0EC3AA4"/>
    <w:lvl w:ilvl="0" w:tplc="0D1C467E">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24" w15:restartNumberingAfterBreak="0">
    <w:nsid w:val="41022FE6"/>
    <w:multiLevelType w:val="hybridMultilevel"/>
    <w:tmpl w:val="C96A6FD2"/>
    <w:lvl w:ilvl="0" w:tplc="40F2D96C">
      <w:start w:val="1"/>
      <w:numFmt w:val="decimal"/>
      <w:lvlText w:val="%1."/>
      <w:lvlJc w:val="left"/>
      <w:pPr>
        <w:ind w:left="720" w:hanging="360"/>
      </w:pPr>
      <w:rPr>
        <w:rFonts w:ascii="Times New Roman" w:eastAsiaTheme="minorHAnsi"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3F70B4A"/>
    <w:multiLevelType w:val="multilevel"/>
    <w:tmpl w:val="7E7E4868"/>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6" w15:restartNumberingAfterBreak="0">
    <w:nsid w:val="479552A2"/>
    <w:multiLevelType w:val="hybridMultilevel"/>
    <w:tmpl w:val="627A5CBA"/>
    <w:lvl w:ilvl="0" w:tplc="DDF496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96F70F4"/>
    <w:multiLevelType w:val="hybridMultilevel"/>
    <w:tmpl w:val="DED403DC"/>
    <w:lvl w:ilvl="0" w:tplc="3C502ED4">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9C8414D"/>
    <w:multiLevelType w:val="hybridMultilevel"/>
    <w:tmpl w:val="FFFFFFFF"/>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51237220"/>
    <w:multiLevelType w:val="hybridMultilevel"/>
    <w:tmpl w:val="9E8CEC84"/>
    <w:lvl w:ilvl="0" w:tplc="97FAFD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53B7CE7"/>
    <w:multiLevelType w:val="hybridMultilevel"/>
    <w:tmpl w:val="FFFFFFFF"/>
    <w:lvl w:ilvl="0" w:tplc="77C40DA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1" w15:restartNumberingAfterBreak="0">
    <w:nsid w:val="55805CF2"/>
    <w:multiLevelType w:val="hybridMultilevel"/>
    <w:tmpl w:val="2CC4E2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CB14F18"/>
    <w:multiLevelType w:val="hybridMultilevel"/>
    <w:tmpl w:val="2482D332"/>
    <w:lvl w:ilvl="0" w:tplc="8586F2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5FAF7807"/>
    <w:multiLevelType w:val="hybridMultilevel"/>
    <w:tmpl w:val="3EBACABC"/>
    <w:lvl w:ilvl="0" w:tplc="BB68F8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1041395"/>
    <w:multiLevelType w:val="hybridMultilevel"/>
    <w:tmpl w:val="820EF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9ED7BFD"/>
    <w:multiLevelType w:val="hybridMultilevel"/>
    <w:tmpl w:val="6A4420DA"/>
    <w:lvl w:ilvl="0" w:tplc="5FEC384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6" w15:restartNumberingAfterBreak="0">
    <w:nsid w:val="6DE775C9"/>
    <w:multiLevelType w:val="hybridMultilevel"/>
    <w:tmpl w:val="EE2EDB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EF449CB"/>
    <w:multiLevelType w:val="hybridMultilevel"/>
    <w:tmpl w:val="02B2BCCC"/>
    <w:lvl w:ilvl="0" w:tplc="BB6EE6AC">
      <w:start w:val="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0D97680"/>
    <w:multiLevelType w:val="hybridMultilevel"/>
    <w:tmpl w:val="EE2ED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1452DF9"/>
    <w:multiLevelType w:val="hybridMultilevel"/>
    <w:tmpl w:val="F30A88A4"/>
    <w:lvl w:ilvl="0" w:tplc="037605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17276C8"/>
    <w:multiLevelType w:val="hybridMultilevel"/>
    <w:tmpl w:val="FFFFFFFF"/>
    <w:lvl w:ilvl="0" w:tplc="290ABBE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1" w15:restartNumberingAfterBreak="0">
    <w:nsid w:val="73C65290"/>
    <w:multiLevelType w:val="hybridMultilevel"/>
    <w:tmpl w:val="FFFFFFFF"/>
    <w:lvl w:ilvl="0" w:tplc="4C140E80">
      <w:start w:val="1"/>
      <w:numFmt w:val="decimal"/>
      <w:lvlText w:val="%1."/>
      <w:lvlJc w:val="left"/>
      <w:pPr>
        <w:ind w:left="1294" w:hanging="585"/>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2" w15:restartNumberingAfterBreak="0">
    <w:nsid w:val="78CC7206"/>
    <w:multiLevelType w:val="hybridMultilevel"/>
    <w:tmpl w:val="FFFFFFFF"/>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A4E467B"/>
    <w:multiLevelType w:val="hybridMultilevel"/>
    <w:tmpl w:val="FFFFFFFF"/>
    <w:lvl w:ilvl="0" w:tplc="3E3ABDD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6"/>
  </w:num>
  <w:num w:numId="8">
    <w:abstractNumId w:val="28"/>
  </w:num>
  <w:num w:numId="9">
    <w:abstractNumId w:val="17"/>
  </w:num>
  <w:num w:numId="10">
    <w:abstractNumId w:val="40"/>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8"/>
  </w:num>
  <w:num w:numId="16">
    <w:abstractNumId w:val="42"/>
  </w:num>
  <w:num w:numId="17">
    <w:abstractNumId w:val="19"/>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3"/>
  </w:num>
  <w:num w:numId="20">
    <w:abstractNumId w:val="9"/>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num>
  <w:num w:numId="23">
    <w:abstractNumId w:val="4"/>
  </w:num>
  <w:num w:numId="24">
    <w:abstractNumId w:val="4"/>
  </w:num>
  <w:num w:numId="25">
    <w:abstractNumId w:val="39"/>
  </w:num>
  <w:num w:numId="26">
    <w:abstractNumId w:val="37"/>
  </w:num>
  <w:num w:numId="27">
    <w:abstractNumId w:val="2"/>
  </w:num>
  <w:num w:numId="28">
    <w:abstractNumId w:val="31"/>
  </w:num>
  <w:num w:numId="29">
    <w:abstractNumId w:val="34"/>
  </w:num>
  <w:num w:numId="30">
    <w:abstractNumId w:val="21"/>
  </w:num>
  <w:num w:numId="31">
    <w:abstractNumId w:val="24"/>
  </w:num>
  <w:num w:numId="32">
    <w:abstractNumId w:val="29"/>
  </w:num>
  <w:num w:numId="33">
    <w:abstractNumId w:val="10"/>
  </w:num>
  <w:num w:numId="34">
    <w:abstractNumId w:val="27"/>
  </w:num>
  <w:num w:numId="35">
    <w:abstractNumId w:val="23"/>
  </w:num>
  <w:num w:numId="36">
    <w:abstractNumId w:val="22"/>
  </w:num>
  <w:num w:numId="37">
    <w:abstractNumId w:val="15"/>
  </w:num>
  <w:num w:numId="38">
    <w:abstractNumId w:val="3"/>
  </w:num>
  <w:num w:numId="39">
    <w:abstractNumId w:val="25"/>
  </w:num>
  <w:num w:numId="40">
    <w:abstractNumId w:val="18"/>
  </w:num>
  <w:num w:numId="41">
    <w:abstractNumId w:val="38"/>
  </w:num>
  <w:num w:numId="42">
    <w:abstractNumId w:val="36"/>
  </w:num>
  <w:num w:numId="43">
    <w:abstractNumId w:val="13"/>
  </w:num>
  <w:num w:numId="44">
    <w:abstractNumId w:val="7"/>
  </w:num>
  <w:num w:numId="45">
    <w:abstractNumId w:val="35"/>
  </w:num>
  <w:num w:numId="46">
    <w:abstractNumId w:val="14"/>
  </w:num>
  <w:num w:numId="47">
    <w:abstractNumId w:val="33"/>
  </w:num>
  <w:num w:numId="48">
    <w:abstractNumId w:val="26"/>
  </w:num>
  <w:num w:numId="4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FB0"/>
    <w:rsid w:val="00002A6A"/>
    <w:rsid w:val="00002A82"/>
    <w:rsid w:val="00005454"/>
    <w:rsid w:val="00005FEE"/>
    <w:rsid w:val="0001024E"/>
    <w:rsid w:val="000118DC"/>
    <w:rsid w:val="00014213"/>
    <w:rsid w:val="00015666"/>
    <w:rsid w:val="00020639"/>
    <w:rsid w:val="00020D5C"/>
    <w:rsid w:val="00021B8C"/>
    <w:rsid w:val="00021F78"/>
    <w:rsid w:val="00022F1D"/>
    <w:rsid w:val="00027849"/>
    <w:rsid w:val="00032023"/>
    <w:rsid w:val="00043B74"/>
    <w:rsid w:val="00043DD7"/>
    <w:rsid w:val="00044FCC"/>
    <w:rsid w:val="000539C4"/>
    <w:rsid w:val="000540D6"/>
    <w:rsid w:val="00055D8F"/>
    <w:rsid w:val="000574E8"/>
    <w:rsid w:val="00057D24"/>
    <w:rsid w:val="00062639"/>
    <w:rsid w:val="000635CC"/>
    <w:rsid w:val="00065238"/>
    <w:rsid w:val="00065A8B"/>
    <w:rsid w:val="00065CEB"/>
    <w:rsid w:val="0006708B"/>
    <w:rsid w:val="000704E3"/>
    <w:rsid w:val="00071BBE"/>
    <w:rsid w:val="000749A2"/>
    <w:rsid w:val="00076E7B"/>
    <w:rsid w:val="00076FFD"/>
    <w:rsid w:val="0007723C"/>
    <w:rsid w:val="00081949"/>
    <w:rsid w:val="00084726"/>
    <w:rsid w:val="00084758"/>
    <w:rsid w:val="000851F2"/>
    <w:rsid w:val="000858F0"/>
    <w:rsid w:val="00085AA5"/>
    <w:rsid w:val="000860E4"/>
    <w:rsid w:val="00086368"/>
    <w:rsid w:val="000867A8"/>
    <w:rsid w:val="000902DE"/>
    <w:rsid w:val="000932D3"/>
    <w:rsid w:val="00093750"/>
    <w:rsid w:val="00096450"/>
    <w:rsid w:val="00096622"/>
    <w:rsid w:val="0009699E"/>
    <w:rsid w:val="00096C37"/>
    <w:rsid w:val="000A0B2D"/>
    <w:rsid w:val="000A1015"/>
    <w:rsid w:val="000A2D89"/>
    <w:rsid w:val="000A3E88"/>
    <w:rsid w:val="000A3F9A"/>
    <w:rsid w:val="000A5415"/>
    <w:rsid w:val="000A54D8"/>
    <w:rsid w:val="000B07A7"/>
    <w:rsid w:val="000B3692"/>
    <w:rsid w:val="000B43E2"/>
    <w:rsid w:val="000B4629"/>
    <w:rsid w:val="000B5197"/>
    <w:rsid w:val="000C04BE"/>
    <w:rsid w:val="000C56B6"/>
    <w:rsid w:val="000C579A"/>
    <w:rsid w:val="000D0786"/>
    <w:rsid w:val="000D0F09"/>
    <w:rsid w:val="000D246B"/>
    <w:rsid w:val="000D3573"/>
    <w:rsid w:val="000D5B44"/>
    <w:rsid w:val="000D5F62"/>
    <w:rsid w:val="000E131B"/>
    <w:rsid w:val="000E3DC2"/>
    <w:rsid w:val="000E4873"/>
    <w:rsid w:val="000E4E66"/>
    <w:rsid w:val="000E719F"/>
    <w:rsid w:val="000F01A4"/>
    <w:rsid w:val="000F18B9"/>
    <w:rsid w:val="000F3FEE"/>
    <w:rsid w:val="0010030C"/>
    <w:rsid w:val="00101A13"/>
    <w:rsid w:val="00102F38"/>
    <w:rsid w:val="00106545"/>
    <w:rsid w:val="0011155A"/>
    <w:rsid w:val="001118DB"/>
    <w:rsid w:val="00113084"/>
    <w:rsid w:val="00113399"/>
    <w:rsid w:val="00113E17"/>
    <w:rsid w:val="00114281"/>
    <w:rsid w:val="00117183"/>
    <w:rsid w:val="001210D0"/>
    <w:rsid w:val="00121EFE"/>
    <w:rsid w:val="00122476"/>
    <w:rsid w:val="0012249F"/>
    <w:rsid w:val="00122684"/>
    <w:rsid w:val="00124952"/>
    <w:rsid w:val="00124D09"/>
    <w:rsid w:val="001251AA"/>
    <w:rsid w:val="00126876"/>
    <w:rsid w:val="00126DDE"/>
    <w:rsid w:val="001271BC"/>
    <w:rsid w:val="001329FF"/>
    <w:rsid w:val="0013368C"/>
    <w:rsid w:val="00133F28"/>
    <w:rsid w:val="0013621D"/>
    <w:rsid w:val="00136C1C"/>
    <w:rsid w:val="001379E5"/>
    <w:rsid w:val="001379ED"/>
    <w:rsid w:val="00140049"/>
    <w:rsid w:val="00143FBD"/>
    <w:rsid w:val="001446EC"/>
    <w:rsid w:val="00147CA7"/>
    <w:rsid w:val="001502EB"/>
    <w:rsid w:val="00150B1E"/>
    <w:rsid w:val="00153982"/>
    <w:rsid w:val="0015409B"/>
    <w:rsid w:val="001540D6"/>
    <w:rsid w:val="001551B4"/>
    <w:rsid w:val="00160067"/>
    <w:rsid w:val="00161650"/>
    <w:rsid w:val="00161FB4"/>
    <w:rsid w:val="0016201B"/>
    <w:rsid w:val="00162EA1"/>
    <w:rsid w:val="0016374F"/>
    <w:rsid w:val="00163E8A"/>
    <w:rsid w:val="0016487D"/>
    <w:rsid w:val="0017122C"/>
    <w:rsid w:val="00171BC9"/>
    <w:rsid w:val="00172373"/>
    <w:rsid w:val="001735F6"/>
    <w:rsid w:val="0017605C"/>
    <w:rsid w:val="00177E66"/>
    <w:rsid w:val="001808A0"/>
    <w:rsid w:val="00186011"/>
    <w:rsid w:val="00187A55"/>
    <w:rsid w:val="00191EEA"/>
    <w:rsid w:val="00193FF4"/>
    <w:rsid w:val="001940BE"/>
    <w:rsid w:val="00197AB5"/>
    <w:rsid w:val="00197C79"/>
    <w:rsid w:val="001A1B68"/>
    <w:rsid w:val="001A2D53"/>
    <w:rsid w:val="001A3069"/>
    <w:rsid w:val="001A6BC0"/>
    <w:rsid w:val="001B0EB9"/>
    <w:rsid w:val="001B2AEC"/>
    <w:rsid w:val="001B37F5"/>
    <w:rsid w:val="001B5BD0"/>
    <w:rsid w:val="001B68CA"/>
    <w:rsid w:val="001B6C23"/>
    <w:rsid w:val="001C70BC"/>
    <w:rsid w:val="001D0C98"/>
    <w:rsid w:val="001D1031"/>
    <w:rsid w:val="001D3CAA"/>
    <w:rsid w:val="001D45D1"/>
    <w:rsid w:val="001D4A13"/>
    <w:rsid w:val="001D4BF7"/>
    <w:rsid w:val="001D73BD"/>
    <w:rsid w:val="001D743C"/>
    <w:rsid w:val="001E1AA0"/>
    <w:rsid w:val="001E1F41"/>
    <w:rsid w:val="001E2C1E"/>
    <w:rsid w:val="001E41D1"/>
    <w:rsid w:val="001E716E"/>
    <w:rsid w:val="001F0D18"/>
    <w:rsid w:val="001F2705"/>
    <w:rsid w:val="001F38BF"/>
    <w:rsid w:val="001F5FF6"/>
    <w:rsid w:val="001F76FC"/>
    <w:rsid w:val="002034A5"/>
    <w:rsid w:val="002067AC"/>
    <w:rsid w:val="00210D16"/>
    <w:rsid w:val="00211588"/>
    <w:rsid w:val="002121D5"/>
    <w:rsid w:val="0021319C"/>
    <w:rsid w:val="002143B0"/>
    <w:rsid w:val="00215A36"/>
    <w:rsid w:val="00215C2A"/>
    <w:rsid w:val="002176B6"/>
    <w:rsid w:val="00223C78"/>
    <w:rsid w:val="00224BBF"/>
    <w:rsid w:val="00224FA0"/>
    <w:rsid w:val="00224FF4"/>
    <w:rsid w:val="00227179"/>
    <w:rsid w:val="0023122B"/>
    <w:rsid w:val="00231AF5"/>
    <w:rsid w:val="00237E92"/>
    <w:rsid w:val="00242251"/>
    <w:rsid w:val="002442F0"/>
    <w:rsid w:val="00245079"/>
    <w:rsid w:val="00246241"/>
    <w:rsid w:val="002463D0"/>
    <w:rsid w:val="002537D2"/>
    <w:rsid w:val="002562F5"/>
    <w:rsid w:val="002573A6"/>
    <w:rsid w:val="002577D8"/>
    <w:rsid w:val="00262192"/>
    <w:rsid w:val="0026473C"/>
    <w:rsid w:val="00265B7F"/>
    <w:rsid w:val="00265E19"/>
    <w:rsid w:val="00271148"/>
    <w:rsid w:val="002711A5"/>
    <w:rsid w:val="00273306"/>
    <w:rsid w:val="002736C2"/>
    <w:rsid w:val="00275455"/>
    <w:rsid w:val="00280DAE"/>
    <w:rsid w:val="002846FC"/>
    <w:rsid w:val="00285299"/>
    <w:rsid w:val="0028668F"/>
    <w:rsid w:val="0028722F"/>
    <w:rsid w:val="0028732C"/>
    <w:rsid w:val="00287F55"/>
    <w:rsid w:val="00287FBD"/>
    <w:rsid w:val="00292FF0"/>
    <w:rsid w:val="00294CAA"/>
    <w:rsid w:val="00297C56"/>
    <w:rsid w:val="002A0782"/>
    <w:rsid w:val="002A0C3C"/>
    <w:rsid w:val="002A3885"/>
    <w:rsid w:val="002A3B31"/>
    <w:rsid w:val="002A3F92"/>
    <w:rsid w:val="002A552E"/>
    <w:rsid w:val="002A6A90"/>
    <w:rsid w:val="002B126F"/>
    <w:rsid w:val="002B42E4"/>
    <w:rsid w:val="002B51BC"/>
    <w:rsid w:val="002B52C8"/>
    <w:rsid w:val="002B54CB"/>
    <w:rsid w:val="002C12B5"/>
    <w:rsid w:val="002C199C"/>
    <w:rsid w:val="002C663F"/>
    <w:rsid w:val="002D4D35"/>
    <w:rsid w:val="002E37B8"/>
    <w:rsid w:val="002E3D3B"/>
    <w:rsid w:val="002E4EA1"/>
    <w:rsid w:val="002E5AC2"/>
    <w:rsid w:val="002E6F07"/>
    <w:rsid w:val="002E77CE"/>
    <w:rsid w:val="002F110A"/>
    <w:rsid w:val="002F13B0"/>
    <w:rsid w:val="002F4523"/>
    <w:rsid w:val="002F4641"/>
    <w:rsid w:val="002F496E"/>
    <w:rsid w:val="002F5629"/>
    <w:rsid w:val="002F7DB6"/>
    <w:rsid w:val="002F7FDB"/>
    <w:rsid w:val="0030180A"/>
    <w:rsid w:val="00302A45"/>
    <w:rsid w:val="00303D79"/>
    <w:rsid w:val="0030593C"/>
    <w:rsid w:val="003070EE"/>
    <w:rsid w:val="003150C6"/>
    <w:rsid w:val="0032617F"/>
    <w:rsid w:val="003303ED"/>
    <w:rsid w:val="00331FAB"/>
    <w:rsid w:val="00333C42"/>
    <w:rsid w:val="0033401F"/>
    <w:rsid w:val="0033456E"/>
    <w:rsid w:val="0033631D"/>
    <w:rsid w:val="003372FE"/>
    <w:rsid w:val="00340246"/>
    <w:rsid w:val="00342DFE"/>
    <w:rsid w:val="003443F3"/>
    <w:rsid w:val="003461EB"/>
    <w:rsid w:val="003465E3"/>
    <w:rsid w:val="003500A9"/>
    <w:rsid w:val="003500EF"/>
    <w:rsid w:val="0035082C"/>
    <w:rsid w:val="003509E9"/>
    <w:rsid w:val="00353260"/>
    <w:rsid w:val="00353727"/>
    <w:rsid w:val="00356260"/>
    <w:rsid w:val="0035755C"/>
    <w:rsid w:val="00357DAD"/>
    <w:rsid w:val="0036062D"/>
    <w:rsid w:val="00361E96"/>
    <w:rsid w:val="003627E6"/>
    <w:rsid w:val="00363FF5"/>
    <w:rsid w:val="003658B6"/>
    <w:rsid w:val="00365B15"/>
    <w:rsid w:val="00366570"/>
    <w:rsid w:val="003666C2"/>
    <w:rsid w:val="00366C06"/>
    <w:rsid w:val="00366CDF"/>
    <w:rsid w:val="00367F23"/>
    <w:rsid w:val="00371267"/>
    <w:rsid w:val="00371DA1"/>
    <w:rsid w:val="003764EE"/>
    <w:rsid w:val="00376A4C"/>
    <w:rsid w:val="00380167"/>
    <w:rsid w:val="00386420"/>
    <w:rsid w:val="003873FF"/>
    <w:rsid w:val="003879F1"/>
    <w:rsid w:val="00387D68"/>
    <w:rsid w:val="0039068B"/>
    <w:rsid w:val="00397BDC"/>
    <w:rsid w:val="003A12C3"/>
    <w:rsid w:val="003A2748"/>
    <w:rsid w:val="003A4279"/>
    <w:rsid w:val="003A4941"/>
    <w:rsid w:val="003A5692"/>
    <w:rsid w:val="003B0AEF"/>
    <w:rsid w:val="003B1BCA"/>
    <w:rsid w:val="003B38CD"/>
    <w:rsid w:val="003B396F"/>
    <w:rsid w:val="003B4F09"/>
    <w:rsid w:val="003C178A"/>
    <w:rsid w:val="003C2DFE"/>
    <w:rsid w:val="003C2E19"/>
    <w:rsid w:val="003C50F0"/>
    <w:rsid w:val="003C7C01"/>
    <w:rsid w:val="003D0240"/>
    <w:rsid w:val="003D1CF5"/>
    <w:rsid w:val="003D3C13"/>
    <w:rsid w:val="003D445B"/>
    <w:rsid w:val="003D476C"/>
    <w:rsid w:val="003D5954"/>
    <w:rsid w:val="003D79B2"/>
    <w:rsid w:val="003E0670"/>
    <w:rsid w:val="003E6FB5"/>
    <w:rsid w:val="003E7AB7"/>
    <w:rsid w:val="003F28FB"/>
    <w:rsid w:val="003F476E"/>
    <w:rsid w:val="003F4FA6"/>
    <w:rsid w:val="003F5FF2"/>
    <w:rsid w:val="0040012F"/>
    <w:rsid w:val="004003D6"/>
    <w:rsid w:val="00401476"/>
    <w:rsid w:val="00401B31"/>
    <w:rsid w:val="004023E9"/>
    <w:rsid w:val="00403E4D"/>
    <w:rsid w:val="00406C7E"/>
    <w:rsid w:val="00407DA6"/>
    <w:rsid w:val="00407DC0"/>
    <w:rsid w:val="00412611"/>
    <w:rsid w:val="00412D8E"/>
    <w:rsid w:val="00412F92"/>
    <w:rsid w:val="004143DD"/>
    <w:rsid w:val="00415817"/>
    <w:rsid w:val="004158F5"/>
    <w:rsid w:val="004168CB"/>
    <w:rsid w:val="00416B6E"/>
    <w:rsid w:val="00417733"/>
    <w:rsid w:val="004202C4"/>
    <w:rsid w:val="00422B92"/>
    <w:rsid w:val="00425A4B"/>
    <w:rsid w:val="004267A7"/>
    <w:rsid w:val="00431FA9"/>
    <w:rsid w:val="00432270"/>
    <w:rsid w:val="004345B9"/>
    <w:rsid w:val="00435BEF"/>
    <w:rsid w:val="00436D0A"/>
    <w:rsid w:val="0044057B"/>
    <w:rsid w:val="00440DF5"/>
    <w:rsid w:val="00441E86"/>
    <w:rsid w:val="0044493C"/>
    <w:rsid w:val="00444A2B"/>
    <w:rsid w:val="004467F3"/>
    <w:rsid w:val="00447C39"/>
    <w:rsid w:val="00454215"/>
    <w:rsid w:val="00454371"/>
    <w:rsid w:val="0046025B"/>
    <w:rsid w:val="004621B1"/>
    <w:rsid w:val="00462224"/>
    <w:rsid w:val="00462BA3"/>
    <w:rsid w:val="00462C09"/>
    <w:rsid w:val="0046314B"/>
    <w:rsid w:val="00463ACB"/>
    <w:rsid w:val="00463E62"/>
    <w:rsid w:val="00465193"/>
    <w:rsid w:val="00467F7E"/>
    <w:rsid w:val="004725E2"/>
    <w:rsid w:val="00473EEB"/>
    <w:rsid w:val="00475D81"/>
    <w:rsid w:val="00476ACD"/>
    <w:rsid w:val="00480749"/>
    <w:rsid w:val="00484356"/>
    <w:rsid w:val="00486394"/>
    <w:rsid w:val="00486DDF"/>
    <w:rsid w:val="004877EE"/>
    <w:rsid w:val="0049183D"/>
    <w:rsid w:val="00491AF9"/>
    <w:rsid w:val="00492CC8"/>
    <w:rsid w:val="00495115"/>
    <w:rsid w:val="00497684"/>
    <w:rsid w:val="00497BBC"/>
    <w:rsid w:val="004A0A9F"/>
    <w:rsid w:val="004A1611"/>
    <w:rsid w:val="004A2F3B"/>
    <w:rsid w:val="004A380B"/>
    <w:rsid w:val="004A3A6D"/>
    <w:rsid w:val="004A4B4E"/>
    <w:rsid w:val="004A67A1"/>
    <w:rsid w:val="004B12D7"/>
    <w:rsid w:val="004B42CB"/>
    <w:rsid w:val="004B6F31"/>
    <w:rsid w:val="004B7559"/>
    <w:rsid w:val="004B797F"/>
    <w:rsid w:val="004C2FD7"/>
    <w:rsid w:val="004D0342"/>
    <w:rsid w:val="004D2322"/>
    <w:rsid w:val="004D3E47"/>
    <w:rsid w:val="004D5A8B"/>
    <w:rsid w:val="004E226E"/>
    <w:rsid w:val="004E2AD5"/>
    <w:rsid w:val="004E2B38"/>
    <w:rsid w:val="004E37D9"/>
    <w:rsid w:val="004E41A6"/>
    <w:rsid w:val="004E4D6F"/>
    <w:rsid w:val="004E6E5A"/>
    <w:rsid w:val="004F1076"/>
    <w:rsid w:val="004F120B"/>
    <w:rsid w:val="004F36C5"/>
    <w:rsid w:val="004F3D8B"/>
    <w:rsid w:val="004F62E3"/>
    <w:rsid w:val="004F7C27"/>
    <w:rsid w:val="00501E64"/>
    <w:rsid w:val="0050229C"/>
    <w:rsid w:val="00506C78"/>
    <w:rsid w:val="00512BF4"/>
    <w:rsid w:val="005154BA"/>
    <w:rsid w:val="00515EFB"/>
    <w:rsid w:val="00521354"/>
    <w:rsid w:val="00521D60"/>
    <w:rsid w:val="005225A3"/>
    <w:rsid w:val="00524215"/>
    <w:rsid w:val="005264BB"/>
    <w:rsid w:val="00526CCC"/>
    <w:rsid w:val="00527C0B"/>
    <w:rsid w:val="005326C1"/>
    <w:rsid w:val="00532AFD"/>
    <w:rsid w:val="00532D34"/>
    <w:rsid w:val="0053502D"/>
    <w:rsid w:val="005351AE"/>
    <w:rsid w:val="00536445"/>
    <w:rsid w:val="00537F1D"/>
    <w:rsid w:val="00541C5D"/>
    <w:rsid w:val="005424E7"/>
    <w:rsid w:val="00543A74"/>
    <w:rsid w:val="00547293"/>
    <w:rsid w:val="00551245"/>
    <w:rsid w:val="00551C65"/>
    <w:rsid w:val="00554448"/>
    <w:rsid w:val="00554E66"/>
    <w:rsid w:val="005554B6"/>
    <w:rsid w:val="005579A9"/>
    <w:rsid w:val="005619A8"/>
    <w:rsid w:val="00565297"/>
    <w:rsid w:val="00565D1F"/>
    <w:rsid w:val="0056600F"/>
    <w:rsid w:val="00566055"/>
    <w:rsid w:val="005678D8"/>
    <w:rsid w:val="00571289"/>
    <w:rsid w:val="00571411"/>
    <w:rsid w:val="00572238"/>
    <w:rsid w:val="00572B85"/>
    <w:rsid w:val="00574AA3"/>
    <w:rsid w:val="00577FB6"/>
    <w:rsid w:val="00580B33"/>
    <w:rsid w:val="00580D1A"/>
    <w:rsid w:val="0058112D"/>
    <w:rsid w:val="0058218D"/>
    <w:rsid w:val="00582B00"/>
    <w:rsid w:val="0058323A"/>
    <w:rsid w:val="00584677"/>
    <w:rsid w:val="00585B40"/>
    <w:rsid w:val="005864EE"/>
    <w:rsid w:val="0058693A"/>
    <w:rsid w:val="00590946"/>
    <w:rsid w:val="00590CD3"/>
    <w:rsid w:val="005915F2"/>
    <w:rsid w:val="0059265A"/>
    <w:rsid w:val="0059344D"/>
    <w:rsid w:val="005944BC"/>
    <w:rsid w:val="00595DE9"/>
    <w:rsid w:val="00596527"/>
    <w:rsid w:val="0059718F"/>
    <w:rsid w:val="005A0139"/>
    <w:rsid w:val="005A17CE"/>
    <w:rsid w:val="005A186A"/>
    <w:rsid w:val="005A5D78"/>
    <w:rsid w:val="005A6E3A"/>
    <w:rsid w:val="005B441E"/>
    <w:rsid w:val="005B6BA8"/>
    <w:rsid w:val="005C03B0"/>
    <w:rsid w:val="005C1B18"/>
    <w:rsid w:val="005C26CC"/>
    <w:rsid w:val="005C280F"/>
    <w:rsid w:val="005C3684"/>
    <w:rsid w:val="005C4040"/>
    <w:rsid w:val="005C5333"/>
    <w:rsid w:val="005C5F9A"/>
    <w:rsid w:val="005D66B9"/>
    <w:rsid w:val="005D6EF3"/>
    <w:rsid w:val="005E1976"/>
    <w:rsid w:val="005E5205"/>
    <w:rsid w:val="005E541F"/>
    <w:rsid w:val="005E570D"/>
    <w:rsid w:val="005E5E5D"/>
    <w:rsid w:val="005E7B77"/>
    <w:rsid w:val="005E7F80"/>
    <w:rsid w:val="005F3299"/>
    <w:rsid w:val="005F38F1"/>
    <w:rsid w:val="005F3BE2"/>
    <w:rsid w:val="005F6528"/>
    <w:rsid w:val="00605942"/>
    <w:rsid w:val="00610693"/>
    <w:rsid w:val="006121A9"/>
    <w:rsid w:val="006121FF"/>
    <w:rsid w:val="0061499E"/>
    <w:rsid w:val="0061713E"/>
    <w:rsid w:val="006171B2"/>
    <w:rsid w:val="0061768D"/>
    <w:rsid w:val="00626B3F"/>
    <w:rsid w:val="006270DC"/>
    <w:rsid w:val="00627C50"/>
    <w:rsid w:val="0063092B"/>
    <w:rsid w:val="00630E48"/>
    <w:rsid w:val="00630FA7"/>
    <w:rsid w:val="006318C2"/>
    <w:rsid w:val="00631D7A"/>
    <w:rsid w:val="00633ACE"/>
    <w:rsid w:val="006342AD"/>
    <w:rsid w:val="006378BE"/>
    <w:rsid w:val="00640307"/>
    <w:rsid w:val="00640CCD"/>
    <w:rsid w:val="00641762"/>
    <w:rsid w:val="00642774"/>
    <w:rsid w:val="006514DF"/>
    <w:rsid w:val="00651D03"/>
    <w:rsid w:val="00657A0A"/>
    <w:rsid w:val="006619DC"/>
    <w:rsid w:val="006649C4"/>
    <w:rsid w:val="0066648B"/>
    <w:rsid w:val="00666980"/>
    <w:rsid w:val="0067083D"/>
    <w:rsid w:val="006709C0"/>
    <w:rsid w:val="006733C0"/>
    <w:rsid w:val="0067570D"/>
    <w:rsid w:val="006760A1"/>
    <w:rsid w:val="006768EE"/>
    <w:rsid w:val="00680A62"/>
    <w:rsid w:val="006810DA"/>
    <w:rsid w:val="00686F1D"/>
    <w:rsid w:val="006875F0"/>
    <w:rsid w:val="00687625"/>
    <w:rsid w:val="00687A36"/>
    <w:rsid w:val="006943FF"/>
    <w:rsid w:val="00694FD7"/>
    <w:rsid w:val="006A118F"/>
    <w:rsid w:val="006A139C"/>
    <w:rsid w:val="006A2D64"/>
    <w:rsid w:val="006A3060"/>
    <w:rsid w:val="006A4194"/>
    <w:rsid w:val="006A4A4B"/>
    <w:rsid w:val="006A5317"/>
    <w:rsid w:val="006A6247"/>
    <w:rsid w:val="006A630F"/>
    <w:rsid w:val="006A6578"/>
    <w:rsid w:val="006B0E56"/>
    <w:rsid w:val="006B59B3"/>
    <w:rsid w:val="006B5B55"/>
    <w:rsid w:val="006B7074"/>
    <w:rsid w:val="006B7B86"/>
    <w:rsid w:val="006C2868"/>
    <w:rsid w:val="006C2F01"/>
    <w:rsid w:val="006C3BCE"/>
    <w:rsid w:val="006C67C7"/>
    <w:rsid w:val="006D1987"/>
    <w:rsid w:val="006D31C3"/>
    <w:rsid w:val="006D41AE"/>
    <w:rsid w:val="006D42BD"/>
    <w:rsid w:val="006D657C"/>
    <w:rsid w:val="006E08D6"/>
    <w:rsid w:val="006E0FD5"/>
    <w:rsid w:val="006E10FD"/>
    <w:rsid w:val="006E2533"/>
    <w:rsid w:val="006E2686"/>
    <w:rsid w:val="006E2E69"/>
    <w:rsid w:val="006E77ED"/>
    <w:rsid w:val="006F0831"/>
    <w:rsid w:val="006F1424"/>
    <w:rsid w:val="006F34BB"/>
    <w:rsid w:val="006F37CF"/>
    <w:rsid w:val="006F5546"/>
    <w:rsid w:val="006F7220"/>
    <w:rsid w:val="00700792"/>
    <w:rsid w:val="00703E9E"/>
    <w:rsid w:val="00705F85"/>
    <w:rsid w:val="007066C4"/>
    <w:rsid w:val="0070782B"/>
    <w:rsid w:val="00710ED9"/>
    <w:rsid w:val="007118BE"/>
    <w:rsid w:val="00716EF5"/>
    <w:rsid w:val="0071734F"/>
    <w:rsid w:val="00720059"/>
    <w:rsid w:val="00723F6A"/>
    <w:rsid w:val="00724157"/>
    <w:rsid w:val="00725235"/>
    <w:rsid w:val="0072568A"/>
    <w:rsid w:val="00725DA2"/>
    <w:rsid w:val="00727754"/>
    <w:rsid w:val="0073149A"/>
    <w:rsid w:val="00731D65"/>
    <w:rsid w:val="00735B92"/>
    <w:rsid w:val="00740C9A"/>
    <w:rsid w:val="00742861"/>
    <w:rsid w:val="00744331"/>
    <w:rsid w:val="00745C48"/>
    <w:rsid w:val="00752A17"/>
    <w:rsid w:val="00753F36"/>
    <w:rsid w:val="00754195"/>
    <w:rsid w:val="00754AB6"/>
    <w:rsid w:val="0075508F"/>
    <w:rsid w:val="007610D2"/>
    <w:rsid w:val="00761312"/>
    <w:rsid w:val="0076181D"/>
    <w:rsid w:val="007644AA"/>
    <w:rsid w:val="00767E57"/>
    <w:rsid w:val="00767EB3"/>
    <w:rsid w:val="00771749"/>
    <w:rsid w:val="00771C6C"/>
    <w:rsid w:val="007728B2"/>
    <w:rsid w:val="007733FC"/>
    <w:rsid w:val="00773E85"/>
    <w:rsid w:val="00774FB0"/>
    <w:rsid w:val="0077506D"/>
    <w:rsid w:val="007750EB"/>
    <w:rsid w:val="007770E1"/>
    <w:rsid w:val="0077731E"/>
    <w:rsid w:val="00782E7E"/>
    <w:rsid w:val="00783863"/>
    <w:rsid w:val="00783936"/>
    <w:rsid w:val="00783C10"/>
    <w:rsid w:val="00783E43"/>
    <w:rsid w:val="0078692D"/>
    <w:rsid w:val="00790BEE"/>
    <w:rsid w:val="00790D0F"/>
    <w:rsid w:val="00795D1B"/>
    <w:rsid w:val="007969A6"/>
    <w:rsid w:val="00797DC2"/>
    <w:rsid w:val="007A13F1"/>
    <w:rsid w:val="007A5117"/>
    <w:rsid w:val="007A7B82"/>
    <w:rsid w:val="007B1B71"/>
    <w:rsid w:val="007B440B"/>
    <w:rsid w:val="007B53C9"/>
    <w:rsid w:val="007C2D70"/>
    <w:rsid w:val="007C41F5"/>
    <w:rsid w:val="007C4426"/>
    <w:rsid w:val="007C5069"/>
    <w:rsid w:val="007C6973"/>
    <w:rsid w:val="007C7735"/>
    <w:rsid w:val="007D4C46"/>
    <w:rsid w:val="007D5D96"/>
    <w:rsid w:val="007D7C6E"/>
    <w:rsid w:val="007E01DB"/>
    <w:rsid w:val="007E52E4"/>
    <w:rsid w:val="007E5379"/>
    <w:rsid w:val="007E6BDD"/>
    <w:rsid w:val="007F1240"/>
    <w:rsid w:val="007F17C7"/>
    <w:rsid w:val="007F2857"/>
    <w:rsid w:val="007F29C4"/>
    <w:rsid w:val="007F46DC"/>
    <w:rsid w:val="007F7858"/>
    <w:rsid w:val="00801EB0"/>
    <w:rsid w:val="008034A0"/>
    <w:rsid w:val="0080508F"/>
    <w:rsid w:val="008078D8"/>
    <w:rsid w:val="00807B12"/>
    <w:rsid w:val="0081144B"/>
    <w:rsid w:val="008121E4"/>
    <w:rsid w:val="008124C7"/>
    <w:rsid w:val="008124F2"/>
    <w:rsid w:val="00812540"/>
    <w:rsid w:val="00815049"/>
    <w:rsid w:val="00815E8B"/>
    <w:rsid w:val="00816FB8"/>
    <w:rsid w:val="0081727E"/>
    <w:rsid w:val="00820E2D"/>
    <w:rsid w:val="00823A60"/>
    <w:rsid w:val="008246C4"/>
    <w:rsid w:val="00824D17"/>
    <w:rsid w:val="00826FEB"/>
    <w:rsid w:val="0083027F"/>
    <w:rsid w:val="008308AB"/>
    <w:rsid w:val="00833151"/>
    <w:rsid w:val="0083342D"/>
    <w:rsid w:val="00834F62"/>
    <w:rsid w:val="00834FAB"/>
    <w:rsid w:val="00834FF6"/>
    <w:rsid w:val="0083558F"/>
    <w:rsid w:val="00835C3C"/>
    <w:rsid w:val="00836B97"/>
    <w:rsid w:val="0084080D"/>
    <w:rsid w:val="00842D81"/>
    <w:rsid w:val="00844CCA"/>
    <w:rsid w:val="00845B85"/>
    <w:rsid w:val="008463D1"/>
    <w:rsid w:val="00850436"/>
    <w:rsid w:val="008602BF"/>
    <w:rsid w:val="00862920"/>
    <w:rsid w:val="00863A56"/>
    <w:rsid w:val="00863D3E"/>
    <w:rsid w:val="008712F5"/>
    <w:rsid w:val="00871F02"/>
    <w:rsid w:val="00873A09"/>
    <w:rsid w:val="00873A6D"/>
    <w:rsid w:val="00877992"/>
    <w:rsid w:val="0088194F"/>
    <w:rsid w:val="00881B8D"/>
    <w:rsid w:val="0088406F"/>
    <w:rsid w:val="008843C5"/>
    <w:rsid w:val="00887493"/>
    <w:rsid w:val="0089713E"/>
    <w:rsid w:val="008A1F3B"/>
    <w:rsid w:val="008A2959"/>
    <w:rsid w:val="008A71A6"/>
    <w:rsid w:val="008B2AAC"/>
    <w:rsid w:val="008B46AD"/>
    <w:rsid w:val="008B5DD4"/>
    <w:rsid w:val="008C077D"/>
    <w:rsid w:val="008C49C0"/>
    <w:rsid w:val="008C55A4"/>
    <w:rsid w:val="008D1D0D"/>
    <w:rsid w:val="008D24CE"/>
    <w:rsid w:val="008D32DF"/>
    <w:rsid w:val="008D5903"/>
    <w:rsid w:val="008D69B4"/>
    <w:rsid w:val="008E14A2"/>
    <w:rsid w:val="008E2D53"/>
    <w:rsid w:val="008E5409"/>
    <w:rsid w:val="008E59BC"/>
    <w:rsid w:val="008E64DC"/>
    <w:rsid w:val="008E706A"/>
    <w:rsid w:val="008F0173"/>
    <w:rsid w:val="008F1269"/>
    <w:rsid w:val="008F32CC"/>
    <w:rsid w:val="008F3FCF"/>
    <w:rsid w:val="00900DEC"/>
    <w:rsid w:val="009017A7"/>
    <w:rsid w:val="0090326A"/>
    <w:rsid w:val="009033EB"/>
    <w:rsid w:val="00904493"/>
    <w:rsid w:val="00904832"/>
    <w:rsid w:val="00906DE7"/>
    <w:rsid w:val="009102B9"/>
    <w:rsid w:val="0091032A"/>
    <w:rsid w:val="00910792"/>
    <w:rsid w:val="00910F93"/>
    <w:rsid w:val="009142B3"/>
    <w:rsid w:val="0091458C"/>
    <w:rsid w:val="00915CB5"/>
    <w:rsid w:val="00920A23"/>
    <w:rsid w:val="00922D16"/>
    <w:rsid w:val="00924AD1"/>
    <w:rsid w:val="00925359"/>
    <w:rsid w:val="00925628"/>
    <w:rsid w:val="00926777"/>
    <w:rsid w:val="00926DF4"/>
    <w:rsid w:val="00930A12"/>
    <w:rsid w:val="00936DBA"/>
    <w:rsid w:val="00940744"/>
    <w:rsid w:val="00944D34"/>
    <w:rsid w:val="0094696F"/>
    <w:rsid w:val="00953263"/>
    <w:rsid w:val="0095727C"/>
    <w:rsid w:val="009606FE"/>
    <w:rsid w:val="00961199"/>
    <w:rsid w:val="0096281A"/>
    <w:rsid w:val="009630A5"/>
    <w:rsid w:val="009631FE"/>
    <w:rsid w:val="0096345F"/>
    <w:rsid w:val="009660E9"/>
    <w:rsid w:val="00970141"/>
    <w:rsid w:val="00970E90"/>
    <w:rsid w:val="009714FC"/>
    <w:rsid w:val="009737BE"/>
    <w:rsid w:val="0097570A"/>
    <w:rsid w:val="0098096E"/>
    <w:rsid w:val="0098311C"/>
    <w:rsid w:val="00983963"/>
    <w:rsid w:val="00990880"/>
    <w:rsid w:val="0099109E"/>
    <w:rsid w:val="009914CD"/>
    <w:rsid w:val="009941C0"/>
    <w:rsid w:val="009968D7"/>
    <w:rsid w:val="0099727F"/>
    <w:rsid w:val="009A1937"/>
    <w:rsid w:val="009A286E"/>
    <w:rsid w:val="009A2AAA"/>
    <w:rsid w:val="009A39EC"/>
    <w:rsid w:val="009A4221"/>
    <w:rsid w:val="009A43E5"/>
    <w:rsid w:val="009B13E1"/>
    <w:rsid w:val="009B3C63"/>
    <w:rsid w:val="009B4071"/>
    <w:rsid w:val="009B4B23"/>
    <w:rsid w:val="009B7055"/>
    <w:rsid w:val="009B77BF"/>
    <w:rsid w:val="009C71A6"/>
    <w:rsid w:val="009D01DC"/>
    <w:rsid w:val="009D1D28"/>
    <w:rsid w:val="009D7D51"/>
    <w:rsid w:val="009E179F"/>
    <w:rsid w:val="009E3765"/>
    <w:rsid w:val="009E4C0C"/>
    <w:rsid w:val="009E7816"/>
    <w:rsid w:val="009F16F8"/>
    <w:rsid w:val="009F1FE8"/>
    <w:rsid w:val="009F7151"/>
    <w:rsid w:val="00A00C5F"/>
    <w:rsid w:val="00A02437"/>
    <w:rsid w:val="00A04C66"/>
    <w:rsid w:val="00A06208"/>
    <w:rsid w:val="00A0682B"/>
    <w:rsid w:val="00A06BBD"/>
    <w:rsid w:val="00A0771D"/>
    <w:rsid w:val="00A107BE"/>
    <w:rsid w:val="00A10E33"/>
    <w:rsid w:val="00A11312"/>
    <w:rsid w:val="00A119C2"/>
    <w:rsid w:val="00A13D07"/>
    <w:rsid w:val="00A158FD"/>
    <w:rsid w:val="00A17FA3"/>
    <w:rsid w:val="00A236E2"/>
    <w:rsid w:val="00A263F7"/>
    <w:rsid w:val="00A270F4"/>
    <w:rsid w:val="00A30D23"/>
    <w:rsid w:val="00A30DAD"/>
    <w:rsid w:val="00A3513C"/>
    <w:rsid w:val="00A362BC"/>
    <w:rsid w:val="00A36AE9"/>
    <w:rsid w:val="00A44A0E"/>
    <w:rsid w:val="00A44CCC"/>
    <w:rsid w:val="00A47929"/>
    <w:rsid w:val="00A50E20"/>
    <w:rsid w:val="00A51692"/>
    <w:rsid w:val="00A53BD2"/>
    <w:rsid w:val="00A54F8E"/>
    <w:rsid w:val="00A557AD"/>
    <w:rsid w:val="00A5628F"/>
    <w:rsid w:val="00A56DE3"/>
    <w:rsid w:val="00A57F38"/>
    <w:rsid w:val="00A61BA9"/>
    <w:rsid w:val="00A64291"/>
    <w:rsid w:val="00A64E22"/>
    <w:rsid w:val="00A65193"/>
    <w:rsid w:val="00A672A9"/>
    <w:rsid w:val="00A71A0A"/>
    <w:rsid w:val="00A71FE6"/>
    <w:rsid w:val="00A72B0E"/>
    <w:rsid w:val="00A73605"/>
    <w:rsid w:val="00A74079"/>
    <w:rsid w:val="00A753F2"/>
    <w:rsid w:val="00A75466"/>
    <w:rsid w:val="00A757EF"/>
    <w:rsid w:val="00A75E20"/>
    <w:rsid w:val="00A7603B"/>
    <w:rsid w:val="00A77EB6"/>
    <w:rsid w:val="00A806A7"/>
    <w:rsid w:val="00A82293"/>
    <w:rsid w:val="00A906D8"/>
    <w:rsid w:val="00A907AD"/>
    <w:rsid w:val="00A91FBC"/>
    <w:rsid w:val="00A92924"/>
    <w:rsid w:val="00A92AA8"/>
    <w:rsid w:val="00A95EAD"/>
    <w:rsid w:val="00A969EC"/>
    <w:rsid w:val="00A976F4"/>
    <w:rsid w:val="00AA01F3"/>
    <w:rsid w:val="00AB11C7"/>
    <w:rsid w:val="00AB531F"/>
    <w:rsid w:val="00AC387A"/>
    <w:rsid w:val="00AC56CD"/>
    <w:rsid w:val="00AC5E63"/>
    <w:rsid w:val="00AC6556"/>
    <w:rsid w:val="00AC68DD"/>
    <w:rsid w:val="00AC70FA"/>
    <w:rsid w:val="00AC78B8"/>
    <w:rsid w:val="00AD24FD"/>
    <w:rsid w:val="00AD48F3"/>
    <w:rsid w:val="00AD509E"/>
    <w:rsid w:val="00AD63D9"/>
    <w:rsid w:val="00AD7A33"/>
    <w:rsid w:val="00AE088A"/>
    <w:rsid w:val="00AE0EC3"/>
    <w:rsid w:val="00AE1853"/>
    <w:rsid w:val="00AF1639"/>
    <w:rsid w:val="00AF2116"/>
    <w:rsid w:val="00AF5222"/>
    <w:rsid w:val="00AF6247"/>
    <w:rsid w:val="00B000A9"/>
    <w:rsid w:val="00B00D52"/>
    <w:rsid w:val="00B04792"/>
    <w:rsid w:val="00B0517A"/>
    <w:rsid w:val="00B0686B"/>
    <w:rsid w:val="00B07482"/>
    <w:rsid w:val="00B07518"/>
    <w:rsid w:val="00B107D6"/>
    <w:rsid w:val="00B1224D"/>
    <w:rsid w:val="00B12303"/>
    <w:rsid w:val="00B13568"/>
    <w:rsid w:val="00B1783D"/>
    <w:rsid w:val="00B2009D"/>
    <w:rsid w:val="00B21BAE"/>
    <w:rsid w:val="00B22630"/>
    <w:rsid w:val="00B24442"/>
    <w:rsid w:val="00B25DD4"/>
    <w:rsid w:val="00B26858"/>
    <w:rsid w:val="00B30342"/>
    <w:rsid w:val="00B32835"/>
    <w:rsid w:val="00B3622C"/>
    <w:rsid w:val="00B372C6"/>
    <w:rsid w:val="00B4334F"/>
    <w:rsid w:val="00B43BBA"/>
    <w:rsid w:val="00B44134"/>
    <w:rsid w:val="00B45ABA"/>
    <w:rsid w:val="00B4666C"/>
    <w:rsid w:val="00B5155A"/>
    <w:rsid w:val="00B521F1"/>
    <w:rsid w:val="00B53388"/>
    <w:rsid w:val="00B542AE"/>
    <w:rsid w:val="00B56A1D"/>
    <w:rsid w:val="00B57723"/>
    <w:rsid w:val="00B60603"/>
    <w:rsid w:val="00B61942"/>
    <w:rsid w:val="00B646BC"/>
    <w:rsid w:val="00B6565F"/>
    <w:rsid w:val="00B6653F"/>
    <w:rsid w:val="00B66970"/>
    <w:rsid w:val="00B66DD2"/>
    <w:rsid w:val="00B672BF"/>
    <w:rsid w:val="00B70BD3"/>
    <w:rsid w:val="00B71017"/>
    <w:rsid w:val="00B72F38"/>
    <w:rsid w:val="00B74E8D"/>
    <w:rsid w:val="00B76E4A"/>
    <w:rsid w:val="00B802E9"/>
    <w:rsid w:val="00B819DD"/>
    <w:rsid w:val="00B8406E"/>
    <w:rsid w:val="00B86962"/>
    <w:rsid w:val="00B91870"/>
    <w:rsid w:val="00B928AF"/>
    <w:rsid w:val="00B94A70"/>
    <w:rsid w:val="00B95483"/>
    <w:rsid w:val="00B95D88"/>
    <w:rsid w:val="00B97A9E"/>
    <w:rsid w:val="00BA348B"/>
    <w:rsid w:val="00BA5BEA"/>
    <w:rsid w:val="00BA688B"/>
    <w:rsid w:val="00BA7EE8"/>
    <w:rsid w:val="00BB1D7A"/>
    <w:rsid w:val="00BB2F79"/>
    <w:rsid w:val="00BB4169"/>
    <w:rsid w:val="00BB58BA"/>
    <w:rsid w:val="00BB6178"/>
    <w:rsid w:val="00BB638E"/>
    <w:rsid w:val="00BC017C"/>
    <w:rsid w:val="00BC2982"/>
    <w:rsid w:val="00BC40AD"/>
    <w:rsid w:val="00BC5C37"/>
    <w:rsid w:val="00BD0096"/>
    <w:rsid w:val="00BD21DB"/>
    <w:rsid w:val="00BD3DFD"/>
    <w:rsid w:val="00BE19CD"/>
    <w:rsid w:val="00BE49EB"/>
    <w:rsid w:val="00BF1D97"/>
    <w:rsid w:val="00BF31D4"/>
    <w:rsid w:val="00BF5A7D"/>
    <w:rsid w:val="00BF5CD9"/>
    <w:rsid w:val="00C004FE"/>
    <w:rsid w:val="00C00B31"/>
    <w:rsid w:val="00C00C73"/>
    <w:rsid w:val="00C070AE"/>
    <w:rsid w:val="00C0771F"/>
    <w:rsid w:val="00C1018C"/>
    <w:rsid w:val="00C13924"/>
    <w:rsid w:val="00C14207"/>
    <w:rsid w:val="00C17C8D"/>
    <w:rsid w:val="00C23329"/>
    <w:rsid w:val="00C23E4B"/>
    <w:rsid w:val="00C35A14"/>
    <w:rsid w:val="00C362E6"/>
    <w:rsid w:val="00C36562"/>
    <w:rsid w:val="00C36F6F"/>
    <w:rsid w:val="00C418D1"/>
    <w:rsid w:val="00C425F1"/>
    <w:rsid w:val="00C43146"/>
    <w:rsid w:val="00C432D1"/>
    <w:rsid w:val="00C51BB0"/>
    <w:rsid w:val="00C51F97"/>
    <w:rsid w:val="00C55A82"/>
    <w:rsid w:val="00C56D46"/>
    <w:rsid w:val="00C60884"/>
    <w:rsid w:val="00C63730"/>
    <w:rsid w:val="00C647FE"/>
    <w:rsid w:val="00C6605C"/>
    <w:rsid w:val="00C66DE7"/>
    <w:rsid w:val="00C6713F"/>
    <w:rsid w:val="00C7036E"/>
    <w:rsid w:val="00C7055E"/>
    <w:rsid w:val="00C713AB"/>
    <w:rsid w:val="00C71DA6"/>
    <w:rsid w:val="00C72444"/>
    <w:rsid w:val="00C73C5D"/>
    <w:rsid w:val="00C752BB"/>
    <w:rsid w:val="00C754EC"/>
    <w:rsid w:val="00C8219D"/>
    <w:rsid w:val="00C8308E"/>
    <w:rsid w:val="00C85D1B"/>
    <w:rsid w:val="00C907AF"/>
    <w:rsid w:val="00C94AAD"/>
    <w:rsid w:val="00C94E54"/>
    <w:rsid w:val="00C95A39"/>
    <w:rsid w:val="00C97980"/>
    <w:rsid w:val="00C97EDF"/>
    <w:rsid w:val="00CA1DAE"/>
    <w:rsid w:val="00CA46EF"/>
    <w:rsid w:val="00CA6DB8"/>
    <w:rsid w:val="00CB0545"/>
    <w:rsid w:val="00CB06E4"/>
    <w:rsid w:val="00CB1158"/>
    <w:rsid w:val="00CB26B8"/>
    <w:rsid w:val="00CB306A"/>
    <w:rsid w:val="00CB5F78"/>
    <w:rsid w:val="00CB6C0D"/>
    <w:rsid w:val="00CB7C31"/>
    <w:rsid w:val="00CC0028"/>
    <w:rsid w:val="00CC2D97"/>
    <w:rsid w:val="00CC4D5A"/>
    <w:rsid w:val="00CC58A5"/>
    <w:rsid w:val="00CC5BB0"/>
    <w:rsid w:val="00CC627E"/>
    <w:rsid w:val="00CC6E75"/>
    <w:rsid w:val="00CC7474"/>
    <w:rsid w:val="00CC77EA"/>
    <w:rsid w:val="00CD3000"/>
    <w:rsid w:val="00CD557B"/>
    <w:rsid w:val="00CD5D69"/>
    <w:rsid w:val="00CE0990"/>
    <w:rsid w:val="00CE6D06"/>
    <w:rsid w:val="00CE6E2D"/>
    <w:rsid w:val="00CE6FDD"/>
    <w:rsid w:val="00CF089B"/>
    <w:rsid w:val="00CF1563"/>
    <w:rsid w:val="00CF25CF"/>
    <w:rsid w:val="00CF33E9"/>
    <w:rsid w:val="00CF3EC2"/>
    <w:rsid w:val="00CF431F"/>
    <w:rsid w:val="00CF7762"/>
    <w:rsid w:val="00D00A87"/>
    <w:rsid w:val="00D00FDA"/>
    <w:rsid w:val="00D00FE3"/>
    <w:rsid w:val="00D01630"/>
    <w:rsid w:val="00D06F87"/>
    <w:rsid w:val="00D13E2F"/>
    <w:rsid w:val="00D17C23"/>
    <w:rsid w:val="00D200EE"/>
    <w:rsid w:val="00D246F6"/>
    <w:rsid w:val="00D304E0"/>
    <w:rsid w:val="00D3217A"/>
    <w:rsid w:val="00D33BD2"/>
    <w:rsid w:val="00D360EF"/>
    <w:rsid w:val="00D37D6A"/>
    <w:rsid w:val="00D400D4"/>
    <w:rsid w:val="00D40642"/>
    <w:rsid w:val="00D4263D"/>
    <w:rsid w:val="00D42E06"/>
    <w:rsid w:val="00D474CD"/>
    <w:rsid w:val="00D4767A"/>
    <w:rsid w:val="00D5167E"/>
    <w:rsid w:val="00D51C56"/>
    <w:rsid w:val="00D52207"/>
    <w:rsid w:val="00D52459"/>
    <w:rsid w:val="00D53462"/>
    <w:rsid w:val="00D53664"/>
    <w:rsid w:val="00D5436E"/>
    <w:rsid w:val="00D56A0C"/>
    <w:rsid w:val="00D57E1B"/>
    <w:rsid w:val="00D61108"/>
    <w:rsid w:val="00D66F13"/>
    <w:rsid w:val="00D73532"/>
    <w:rsid w:val="00D73A1B"/>
    <w:rsid w:val="00D73E12"/>
    <w:rsid w:val="00D745B1"/>
    <w:rsid w:val="00D747C4"/>
    <w:rsid w:val="00D74C6A"/>
    <w:rsid w:val="00D74D0D"/>
    <w:rsid w:val="00D74F3D"/>
    <w:rsid w:val="00D751A9"/>
    <w:rsid w:val="00D75435"/>
    <w:rsid w:val="00D75C1A"/>
    <w:rsid w:val="00D75D05"/>
    <w:rsid w:val="00D75E70"/>
    <w:rsid w:val="00D76375"/>
    <w:rsid w:val="00D764CC"/>
    <w:rsid w:val="00D773A8"/>
    <w:rsid w:val="00D77B3A"/>
    <w:rsid w:val="00D81149"/>
    <w:rsid w:val="00D8443E"/>
    <w:rsid w:val="00D84BE9"/>
    <w:rsid w:val="00D85398"/>
    <w:rsid w:val="00D900BE"/>
    <w:rsid w:val="00D913D4"/>
    <w:rsid w:val="00D9175E"/>
    <w:rsid w:val="00D92627"/>
    <w:rsid w:val="00D93B25"/>
    <w:rsid w:val="00D97B73"/>
    <w:rsid w:val="00DA09A4"/>
    <w:rsid w:val="00DA126A"/>
    <w:rsid w:val="00DA2569"/>
    <w:rsid w:val="00DA3169"/>
    <w:rsid w:val="00DA376E"/>
    <w:rsid w:val="00DA3DBA"/>
    <w:rsid w:val="00DB0B3B"/>
    <w:rsid w:val="00DB14E0"/>
    <w:rsid w:val="00DB3BAB"/>
    <w:rsid w:val="00DB4387"/>
    <w:rsid w:val="00DB692D"/>
    <w:rsid w:val="00DB74D3"/>
    <w:rsid w:val="00DC043A"/>
    <w:rsid w:val="00DC2745"/>
    <w:rsid w:val="00DC5BB4"/>
    <w:rsid w:val="00DC681A"/>
    <w:rsid w:val="00DC7053"/>
    <w:rsid w:val="00DC71E2"/>
    <w:rsid w:val="00DD1305"/>
    <w:rsid w:val="00DD4115"/>
    <w:rsid w:val="00DD57DB"/>
    <w:rsid w:val="00DD6AEC"/>
    <w:rsid w:val="00DD6CFE"/>
    <w:rsid w:val="00DE06C0"/>
    <w:rsid w:val="00DE10FC"/>
    <w:rsid w:val="00DE21E8"/>
    <w:rsid w:val="00DE4C69"/>
    <w:rsid w:val="00DE5495"/>
    <w:rsid w:val="00DE6F57"/>
    <w:rsid w:val="00DF0584"/>
    <w:rsid w:val="00DF1CF9"/>
    <w:rsid w:val="00DF2710"/>
    <w:rsid w:val="00DF3751"/>
    <w:rsid w:val="00DF4257"/>
    <w:rsid w:val="00DF55D8"/>
    <w:rsid w:val="00DF6E31"/>
    <w:rsid w:val="00DF7724"/>
    <w:rsid w:val="00E016F2"/>
    <w:rsid w:val="00E01EDF"/>
    <w:rsid w:val="00E03C24"/>
    <w:rsid w:val="00E05E57"/>
    <w:rsid w:val="00E07866"/>
    <w:rsid w:val="00E10381"/>
    <w:rsid w:val="00E11D78"/>
    <w:rsid w:val="00E14889"/>
    <w:rsid w:val="00E15135"/>
    <w:rsid w:val="00E151C9"/>
    <w:rsid w:val="00E1600D"/>
    <w:rsid w:val="00E160C5"/>
    <w:rsid w:val="00E20B6F"/>
    <w:rsid w:val="00E24C3E"/>
    <w:rsid w:val="00E25293"/>
    <w:rsid w:val="00E263EA"/>
    <w:rsid w:val="00E316D0"/>
    <w:rsid w:val="00E31C67"/>
    <w:rsid w:val="00E31C97"/>
    <w:rsid w:val="00E32223"/>
    <w:rsid w:val="00E348BD"/>
    <w:rsid w:val="00E4179C"/>
    <w:rsid w:val="00E42B0F"/>
    <w:rsid w:val="00E469AB"/>
    <w:rsid w:val="00E50977"/>
    <w:rsid w:val="00E52F33"/>
    <w:rsid w:val="00E544F6"/>
    <w:rsid w:val="00E549AA"/>
    <w:rsid w:val="00E55B98"/>
    <w:rsid w:val="00E60B15"/>
    <w:rsid w:val="00E60FD5"/>
    <w:rsid w:val="00E61AD7"/>
    <w:rsid w:val="00E64DAA"/>
    <w:rsid w:val="00E66F16"/>
    <w:rsid w:val="00E67516"/>
    <w:rsid w:val="00E67F6C"/>
    <w:rsid w:val="00E72E24"/>
    <w:rsid w:val="00E73014"/>
    <w:rsid w:val="00E75B87"/>
    <w:rsid w:val="00E75E32"/>
    <w:rsid w:val="00E80FED"/>
    <w:rsid w:val="00E8220C"/>
    <w:rsid w:val="00E82DAC"/>
    <w:rsid w:val="00E835D9"/>
    <w:rsid w:val="00E857FC"/>
    <w:rsid w:val="00E87197"/>
    <w:rsid w:val="00E911C1"/>
    <w:rsid w:val="00E91431"/>
    <w:rsid w:val="00E95F94"/>
    <w:rsid w:val="00E96CFA"/>
    <w:rsid w:val="00E977CC"/>
    <w:rsid w:val="00EA1EDC"/>
    <w:rsid w:val="00EA458F"/>
    <w:rsid w:val="00EA5EEB"/>
    <w:rsid w:val="00EA7166"/>
    <w:rsid w:val="00EB0336"/>
    <w:rsid w:val="00EB5FDF"/>
    <w:rsid w:val="00EB6DC1"/>
    <w:rsid w:val="00EB71F0"/>
    <w:rsid w:val="00EB77A0"/>
    <w:rsid w:val="00EC1BF7"/>
    <w:rsid w:val="00EC4AD9"/>
    <w:rsid w:val="00EC5A68"/>
    <w:rsid w:val="00ED0C30"/>
    <w:rsid w:val="00ED37B8"/>
    <w:rsid w:val="00ED3C80"/>
    <w:rsid w:val="00ED3DFA"/>
    <w:rsid w:val="00ED567E"/>
    <w:rsid w:val="00ED70A8"/>
    <w:rsid w:val="00EE0CF3"/>
    <w:rsid w:val="00EE2662"/>
    <w:rsid w:val="00EE67EB"/>
    <w:rsid w:val="00EF0BCD"/>
    <w:rsid w:val="00EF1497"/>
    <w:rsid w:val="00EF24D3"/>
    <w:rsid w:val="00EF3911"/>
    <w:rsid w:val="00EF4C47"/>
    <w:rsid w:val="00F01CD3"/>
    <w:rsid w:val="00F02175"/>
    <w:rsid w:val="00F0385F"/>
    <w:rsid w:val="00F03CB5"/>
    <w:rsid w:val="00F0414E"/>
    <w:rsid w:val="00F1113B"/>
    <w:rsid w:val="00F13D94"/>
    <w:rsid w:val="00F15A7F"/>
    <w:rsid w:val="00F17690"/>
    <w:rsid w:val="00F23533"/>
    <w:rsid w:val="00F243D5"/>
    <w:rsid w:val="00F2635A"/>
    <w:rsid w:val="00F26D09"/>
    <w:rsid w:val="00F27143"/>
    <w:rsid w:val="00F27CE8"/>
    <w:rsid w:val="00F30223"/>
    <w:rsid w:val="00F312BA"/>
    <w:rsid w:val="00F326D3"/>
    <w:rsid w:val="00F3383E"/>
    <w:rsid w:val="00F34825"/>
    <w:rsid w:val="00F37155"/>
    <w:rsid w:val="00F375A9"/>
    <w:rsid w:val="00F44F88"/>
    <w:rsid w:val="00F5309F"/>
    <w:rsid w:val="00F534BE"/>
    <w:rsid w:val="00F53F9E"/>
    <w:rsid w:val="00F559F1"/>
    <w:rsid w:val="00F60695"/>
    <w:rsid w:val="00F60A36"/>
    <w:rsid w:val="00F62059"/>
    <w:rsid w:val="00F63323"/>
    <w:rsid w:val="00F63324"/>
    <w:rsid w:val="00F63FDF"/>
    <w:rsid w:val="00F653D3"/>
    <w:rsid w:val="00F65DA4"/>
    <w:rsid w:val="00F71957"/>
    <w:rsid w:val="00F72FD5"/>
    <w:rsid w:val="00F741C3"/>
    <w:rsid w:val="00F75530"/>
    <w:rsid w:val="00F83432"/>
    <w:rsid w:val="00F83AEF"/>
    <w:rsid w:val="00F83DD4"/>
    <w:rsid w:val="00F85A69"/>
    <w:rsid w:val="00F85CC9"/>
    <w:rsid w:val="00F85E13"/>
    <w:rsid w:val="00F862F7"/>
    <w:rsid w:val="00F86D89"/>
    <w:rsid w:val="00F904D3"/>
    <w:rsid w:val="00F91884"/>
    <w:rsid w:val="00F91C9A"/>
    <w:rsid w:val="00F9300B"/>
    <w:rsid w:val="00F940FA"/>
    <w:rsid w:val="00F944B9"/>
    <w:rsid w:val="00F94E36"/>
    <w:rsid w:val="00F95670"/>
    <w:rsid w:val="00F95FCF"/>
    <w:rsid w:val="00F96877"/>
    <w:rsid w:val="00F96CCE"/>
    <w:rsid w:val="00FA1FCC"/>
    <w:rsid w:val="00FA473B"/>
    <w:rsid w:val="00FA6508"/>
    <w:rsid w:val="00FA663D"/>
    <w:rsid w:val="00FA6E75"/>
    <w:rsid w:val="00FB2D18"/>
    <w:rsid w:val="00FB45E5"/>
    <w:rsid w:val="00FB5695"/>
    <w:rsid w:val="00FB5DFB"/>
    <w:rsid w:val="00FB72B0"/>
    <w:rsid w:val="00FC080D"/>
    <w:rsid w:val="00FC1B66"/>
    <w:rsid w:val="00FC1E7F"/>
    <w:rsid w:val="00FC3D9F"/>
    <w:rsid w:val="00FD07E9"/>
    <w:rsid w:val="00FD0A8C"/>
    <w:rsid w:val="00FD13D0"/>
    <w:rsid w:val="00FD17FA"/>
    <w:rsid w:val="00FD21D4"/>
    <w:rsid w:val="00FD794E"/>
    <w:rsid w:val="00FD7FEC"/>
    <w:rsid w:val="00FE1401"/>
    <w:rsid w:val="00FE40F4"/>
    <w:rsid w:val="00FE6E60"/>
    <w:rsid w:val="00FE7561"/>
    <w:rsid w:val="00FE7A3B"/>
    <w:rsid w:val="00FF008E"/>
    <w:rsid w:val="00FF0106"/>
    <w:rsid w:val="00FF2F23"/>
    <w:rsid w:val="00FF3670"/>
    <w:rsid w:val="00FF4D8F"/>
    <w:rsid w:val="00FF6AA1"/>
    <w:rsid w:val="00FF7088"/>
    <w:rsid w:val="00FF7344"/>
    <w:rsid w:val="00FF7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008272"/>
  <w15:chartTrackingRefBased/>
  <w15:docId w15:val="{BE6ABDCC-99C0-458D-B076-F4FA35F43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238"/>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Текст сноски Знак Знак Знак Знак,Текст сноски Знак Знак Знак Знак Знак Знак Знак,Текст сноски Знак Знак Знак Знак Знак Знак Знак Знак Знак,Текст сноски Знак Знак Знак Знак Знак Знак,Знак10,Сноска,fn,FT,ft,Сноск"/>
    <w:basedOn w:val="a"/>
    <w:link w:val="a4"/>
    <w:uiPriority w:val="99"/>
    <w:qFormat/>
    <w:rsid w:val="00774FB0"/>
    <w:pPr>
      <w:widowControl w:val="0"/>
      <w:adjustRightInd w:val="0"/>
      <w:spacing w:after="0" w:line="240" w:lineRule="auto"/>
      <w:ind w:left="180" w:hanging="180"/>
      <w:jc w:val="both"/>
      <w:textAlignment w:val="baseline"/>
    </w:pPr>
    <w:rPr>
      <w:rFonts w:ascii="Times New Roman" w:eastAsia="Times New Roman" w:hAnsi="Times New Roman" w:cs="Times New Roman"/>
      <w:sz w:val="20"/>
      <w:szCs w:val="20"/>
      <w:vertAlign w:val="superscript"/>
      <w:lang w:eastAsia="ru-RU"/>
    </w:rPr>
  </w:style>
  <w:style w:type="character" w:customStyle="1" w:styleId="a4">
    <w:name w:val="Текст сноски Знак"/>
    <w:aliases w:val="Текст сноски Знак Знак Знак,Текст сноски Знак Знак Знак Знак Знак,Текст сноски Знак Знак Знак Знак Знак Знак Знак Знак,Текст сноски Знак Знак Знак Знак Знак Знак Знак Знак Знак Знак,Текст сноски Знак Знак Знак Знак Знак Знак Знак1"/>
    <w:basedOn w:val="a0"/>
    <w:link w:val="a3"/>
    <w:uiPriority w:val="99"/>
    <w:qFormat/>
    <w:rsid w:val="00774FB0"/>
    <w:rPr>
      <w:rFonts w:ascii="Times New Roman" w:eastAsia="Times New Roman" w:hAnsi="Times New Roman" w:cs="Times New Roman"/>
      <w:sz w:val="20"/>
      <w:szCs w:val="20"/>
      <w:vertAlign w:val="superscript"/>
      <w:lang w:eastAsia="ru-RU"/>
    </w:rPr>
  </w:style>
  <w:style w:type="character" w:styleId="a5">
    <w:name w:val="footnote reference"/>
    <w:aliases w:val="Текст сноски Знак1 Знак,ftref,Footnote Reference Number,Footnote Reference_LVL6,Footnote Reference_LVL61,Footnote Reference_LVL62,Footnote Reference_LVL63,Footnote Reference_LVL64,16 Point,Superscript 6 Point,Знак сноски-FN,BVI fnr,Ref"/>
    <w:basedOn w:val="a0"/>
    <w:uiPriority w:val="99"/>
    <w:qFormat/>
    <w:rsid w:val="00774FB0"/>
    <w:rPr>
      <w:rFonts w:cs="Times New Roman"/>
      <w:sz w:val="30"/>
      <w:vertAlign w:val="superscript"/>
    </w:rPr>
  </w:style>
  <w:style w:type="paragraph" w:styleId="a6">
    <w:name w:val="List Paragraph"/>
    <w:basedOn w:val="a"/>
    <w:uiPriority w:val="34"/>
    <w:qFormat/>
    <w:rsid w:val="00774FB0"/>
    <w:pPr>
      <w:widowControl w:val="0"/>
      <w:adjustRightInd w:val="0"/>
      <w:spacing w:after="0" w:line="240" w:lineRule="auto"/>
      <w:ind w:left="720"/>
      <w:contextualSpacing/>
      <w:jc w:val="both"/>
      <w:textAlignment w:val="baseline"/>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774FB0"/>
    <w:pPr>
      <w:widowControl w:val="0"/>
      <w:tabs>
        <w:tab w:val="center" w:pos="4677"/>
        <w:tab w:val="right" w:pos="9355"/>
      </w:tabs>
      <w:adjustRightInd w:val="0"/>
      <w:spacing w:after="0" w:line="240" w:lineRule="auto"/>
      <w:jc w:val="both"/>
      <w:textAlignment w:val="baseline"/>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774FB0"/>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774FB0"/>
    <w:pPr>
      <w:widowControl w:val="0"/>
      <w:tabs>
        <w:tab w:val="center" w:pos="4677"/>
        <w:tab w:val="right" w:pos="9355"/>
      </w:tabs>
      <w:adjustRightInd w:val="0"/>
      <w:spacing w:after="0" w:line="240" w:lineRule="auto"/>
      <w:jc w:val="both"/>
      <w:textAlignment w:val="baseline"/>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774FB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774FB0"/>
    <w:pPr>
      <w:widowControl w:val="0"/>
      <w:adjustRightInd w:val="0"/>
      <w:spacing w:after="0" w:line="240" w:lineRule="auto"/>
      <w:jc w:val="both"/>
      <w:textAlignment w:val="baseline"/>
    </w:pPr>
    <w:rPr>
      <w:rFonts w:ascii="Segoe UI" w:eastAsia="Times New Roman" w:hAnsi="Segoe UI" w:cs="Segoe UI"/>
      <w:sz w:val="18"/>
      <w:szCs w:val="18"/>
      <w:lang w:eastAsia="ru-RU"/>
    </w:rPr>
  </w:style>
  <w:style w:type="character" w:customStyle="1" w:styleId="ac">
    <w:name w:val="Текст выноски Знак"/>
    <w:basedOn w:val="a0"/>
    <w:link w:val="ab"/>
    <w:uiPriority w:val="99"/>
    <w:semiHidden/>
    <w:rsid w:val="00774FB0"/>
    <w:rPr>
      <w:rFonts w:ascii="Segoe UI" w:eastAsia="Times New Roman" w:hAnsi="Segoe UI" w:cs="Segoe UI"/>
      <w:sz w:val="18"/>
      <w:szCs w:val="18"/>
      <w:lang w:eastAsia="ru-RU"/>
    </w:rPr>
  </w:style>
  <w:style w:type="table" w:styleId="ad">
    <w:name w:val="Table Grid"/>
    <w:basedOn w:val="a1"/>
    <w:uiPriority w:val="39"/>
    <w:rsid w:val="00774FB0"/>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Plain Text"/>
    <w:basedOn w:val="a"/>
    <w:link w:val="af"/>
    <w:uiPriority w:val="99"/>
    <w:unhideWhenUsed/>
    <w:rsid w:val="00774FB0"/>
    <w:pPr>
      <w:widowControl w:val="0"/>
      <w:adjustRightInd w:val="0"/>
      <w:spacing w:after="0" w:line="240" w:lineRule="auto"/>
      <w:jc w:val="both"/>
      <w:textAlignment w:val="baseline"/>
    </w:pPr>
    <w:rPr>
      <w:rFonts w:ascii="Calibri" w:eastAsia="Times New Roman" w:hAnsi="Calibri" w:cs="Times New Roman"/>
      <w:sz w:val="24"/>
      <w:szCs w:val="21"/>
      <w:lang w:eastAsia="ru-RU"/>
    </w:rPr>
  </w:style>
  <w:style w:type="character" w:customStyle="1" w:styleId="af">
    <w:name w:val="Текст Знак"/>
    <w:basedOn w:val="a0"/>
    <w:link w:val="ae"/>
    <w:uiPriority w:val="99"/>
    <w:rsid w:val="00774FB0"/>
    <w:rPr>
      <w:rFonts w:ascii="Calibri" w:eastAsia="Times New Roman" w:hAnsi="Calibri" w:cs="Times New Roman"/>
      <w:sz w:val="24"/>
      <w:szCs w:val="21"/>
      <w:lang w:eastAsia="ru-RU"/>
    </w:rPr>
  </w:style>
  <w:style w:type="character" w:styleId="af0">
    <w:name w:val="Hyperlink"/>
    <w:basedOn w:val="a0"/>
    <w:uiPriority w:val="99"/>
    <w:semiHidden/>
    <w:unhideWhenUsed/>
    <w:rsid w:val="00774FB0"/>
    <w:rPr>
      <w:rFonts w:cs="Times New Roman"/>
      <w:color w:val="0000FF"/>
      <w:u w:val="single"/>
    </w:rPr>
  </w:style>
  <w:style w:type="table" w:customStyle="1" w:styleId="1">
    <w:name w:val="Сетка таблицы1"/>
    <w:basedOn w:val="a1"/>
    <w:next w:val="ad"/>
    <w:uiPriority w:val="39"/>
    <w:rsid w:val="00774F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ord-wrapper">
    <w:name w:val="word-wrapper"/>
    <w:basedOn w:val="a0"/>
    <w:rsid w:val="00774FB0"/>
    <w:rPr>
      <w:rFonts w:cs="Times New Roman"/>
    </w:rPr>
  </w:style>
  <w:style w:type="paragraph" w:styleId="af1">
    <w:name w:val="Body Text Indent"/>
    <w:basedOn w:val="a"/>
    <w:link w:val="af2"/>
    <w:uiPriority w:val="99"/>
    <w:rsid w:val="00774FB0"/>
    <w:pPr>
      <w:widowControl w:val="0"/>
      <w:adjustRightInd w:val="0"/>
      <w:spacing w:after="120" w:line="240" w:lineRule="auto"/>
      <w:ind w:left="283"/>
      <w:jc w:val="both"/>
      <w:textAlignment w:val="baseline"/>
    </w:pPr>
    <w:rPr>
      <w:rFonts w:ascii="Times New Roman" w:eastAsia="Times New Roman" w:hAnsi="Times New Roman" w:cs="Times New Roman"/>
      <w:sz w:val="24"/>
      <w:szCs w:val="24"/>
      <w:lang w:eastAsia="ru-RU"/>
    </w:rPr>
  </w:style>
  <w:style w:type="character" w:customStyle="1" w:styleId="af2">
    <w:name w:val="Основной текст с отступом Знак"/>
    <w:basedOn w:val="a0"/>
    <w:link w:val="af1"/>
    <w:uiPriority w:val="99"/>
    <w:rsid w:val="00774FB0"/>
    <w:rPr>
      <w:rFonts w:ascii="Times New Roman" w:eastAsia="Times New Roman" w:hAnsi="Times New Roman" w:cs="Times New Roman"/>
      <w:sz w:val="24"/>
      <w:szCs w:val="24"/>
      <w:lang w:eastAsia="ru-RU"/>
    </w:rPr>
  </w:style>
  <w:style w:type="paragraph" w:customStyle="1" w:styleId="ConsPlusNormal">
    <w:name w:val="ConsPlusNormal"/>
    <w:rsid w:val="00774FB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2">
    <w:name w:val="Обычный + 12 пт"/>
    <w:aliases w:val="По ширине,Первая строка:  1,25 см,Обычный + Times New Roman,12 пт,После: ...,1..."/>
    <w:basedOn w:val="a"/>
    <w:rsid w:val="00774FB0"/>
    <w:pPr>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120">
    <w:name w:val="Основной 12+"/>
    <w:basedOn w:val="a"/>
    <w:rsid w:val="00774FB0"/>
    <w:pPr>
      <w:spacing w:after="0" w:line="240" w:lineRule="auto"/>
      <w:ind w:firstLine="709"/>
      <w:jc w:val="both"/>
    </w:pPr>
    <w:rPr>
      <w:rFonts w:ascii="Times New Roman" w:eastAsia="Times New Roman" w:hAnsi="Times New Roman" w:cs="Times New Roman"/>
      <w:sz w:val="24"/>
      <w:szCs w:val="24"/>
    </w:rPr>
  </w:style>
  <w:style w:type="paragraph" w:customStyle="1" w:styleId="p-normal">
    <w:name w:val="p-normal"/>
    <w:basedOn w:val="a"/>
    <w:rsid w:val="00774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ake-non-breaking-space">
    <w:name w:val="fake-non-breaking-space"/>
    <w:basedOn w:val="a0"/>
    <w:rsid w:val="00774FB0"/>
    <w:rPr>
      <w:rFonts w:cs="Times New Roman"/>
    </w:rPr>
  </w:style>
  <w:style w:type="table" w:customStyle="1" w:styleId="2">
    <w:name w:val="Сетка таблицы2"/>
    <w:basedOn w:val="a1"/>
    <w:uiPriority w:val="39"/>
    <w:rsid w:val="00687A36"/>
    <w:pPr>
      <w:spacing w:after="0" w:line="240" w:lineRule="auto"/>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75E20"/>
    <w:pPr>
      <w:autoSpaceDE w:val="0"/>
      <w:autoSpaceDN w:val="0"/>
      <w:adjustRightInd w:val="0"/>
      <w:spacing w:after="0" w:line="240" w:lineRule="auto"/>
    </w:pPr>
    <w:rPr>
      <w:rFonts w:ascii="Times New Roman" w:hAnsi="Times New Roman" w:cs="Times New Roman"/>
      <w:color w:val="000000"/>
      <w:sz w:val="24"/>
      <w:szCs w:val="24"/>
    </w:rPr>
  </w:style>
  <w:style w:type="paragraph" w:styleId="af3">
    <w:name w:val="Body Text"/>
    <w:basedOn w:val="a"/>
    <w:link w:val="af4"/>
    <w:uiPriority w:val="99"/>
    <w:rsid w:val="00590946"/>
    <w:pPr>
      <w:spacing w:after="120" w:line="240" w:lineRule="auto"/>
    </w:pPr>
    <w:rPr>
      <w:rFonts w:ascii="Times New Roman" w:eastAsia="Times New Roman" w:hAnsi="Times New Roman" w:cs="Times New Roman"/>
      <w:sz w:val="28"/>
      <w:szCs w:val="24"/>
      <w:lang w:eastAsia="ru-RU"/>
    </w:rPr>
  </w:style>
  <w:style w:type="character" w:customStyle="1" w:styleId="af4">
    <w:name w:val="Основной текст Знак"/>
    <w:basedOn w:val="a0"/>
    <w:link w:val="af3"/>
    <w:uiPriority w:val="99"/>
    <w:rsid w:val="00590946"/>
    <w:rPr>
      <w:rFonts w:ascii="Times New Roman" w:eastAsia="Times New Roman" w:hAnsi="Times New Roman" w:cs="Times New Roman"/>
      <w:sz w:val="28"/>
      <w:szCs w:val="24"/>
      <w:lang w:eastAsia="ru-RU"/>
    </w:rPr>
  </w:style>
  <w:style w:type="character" w:styleId="af5">
    <w:name w:val="annotation reference"/>
    <w:basedOn w:val="a0"/>
    <w:uiPriority w:val="99"/>
    <w:semiHidden/>
    <w:unhideWhenUsed/>
    <w:rsid w:val="00F0385F"/>
    <w:rPr>
      <w:rFonts w:cs="Times New Roman"/>
      <w:sz w:val="16"/>
      <w:szCs w:val="16"/>
    </w:rPr>
  </w:style>
  <w:style w:type="paragraph" w:styleId="af6">
    <w:name w:val="annotation text"/>
    <w:basedOn w:val="a"/>
    <w:link w:val="af7"/>
    <w:uiPriority w:val="99"/>
    <w:semiHidden/>
    <w:unhideWhenUsed/>
    <w:rsid w:val="00F0385F"/>
    <w:pPr>
      <w:spacing w:line="240" w:lineRule="auto"/>
    </w:pPr>
    <w:rPr>
      <w:rFonts w:eastAsia="Times New Roman" w:cs="Times New Roman"/>
      <w:sz w:val="20"/>
      <w:szCs w:val="20"/>
    </w:rPr>
  </w:style>
  <w:style w:type="character" w:customStyle="1" w:styleId="af7">
    <w:name w:val="Текст примечания Знак"/>
    <w:basedOn w:val="a0"/>
    <w:link w:val="af6"/>
    <w:uiPriority w:val="99"/>
    <w:semiHidden/>
    <w:rsid w:val="00F0385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708251">
      <w:bodyDiv w:val="1"/>
      <w:marLeft w:val="0"/>
      <w:marRight w:val="0"/>
      <w:marTop w:val="0"/>
      <w:marBottom w:val="0"/>
      <w:divBdr>
        <w:top w:val="none" w:sz="0" w:space="0" w:color="auto"/>
        <w:left w:val="none" w:sz="0" w:space="0" w:color="auto"/>
        <w:bottom w:val="none" w:sz="0" w:space="0" w:color="auto"/>
        <w:right w:val="none" w:sz="0" w:space="0" w:color="auto"/>
      </w:divBdr>
    </w:div>
    <w:div w:id="193005747">
      <w:bodyDiv w:val="1"/>
      <w:marLeft w:val="0"/>
      <w:marRight w:val="0"/>
      <w:marTop w:val="0"/>
      <w:marBottom w:val="0"/>
      <w:divBdr>
        <w:top w:val="none" w:sz="0" w:space="0" w:color="auto"/>
        <w:left w:val="none" w:sz="0" w:space="0" w:color="auto"/>
        <w:bottom w:val="none" w:sz="0" w:space="0" w:color="auto"/>
        <w:right w:val="none" w:sz="0" w:space="0" w:color="auto"/>
      </w:divBdr>
    </w:div>
    <w:div w:id="196821943">
      <w:bodyDiv w:val="1"/>
      <w:marLeft w:val="0"/>
      <w:marRight w:val="0"/>
      <w:marTop w:val="0"/>
      <w:marBottom w:val="0"/>
      <w:divBdr>
        <w:top w:val="none" w:sz="0" w:space="0" w:color="auto"/>
        <w:left w:val="none" w:sz="0" w:space="0" w:color="auto"/>
        <w:bottom w:val="none" w:sz="0" w:space="0" w:color="auto"/>
        <w:right w:val="none" w:sz="0" w:space="0" w:color="auto"/>
      </w:divBdr>
    </w:div>
    <w:div w:id="226965720">
      <w:bodyDiv w:val="1"/>
      <w:marLeft w:val="0"/>
      <w:marRight w:val="0"/>
      <w:marTop w:val="0"/>
      <w:marBottom w:val="0"/>
      <w:divBdr>
        <w:top w:val="none" w:sz="0" w:space="0" w:color="auto"/>
        <w:left w:val="none" w:sz="0" w:space="0" w:color="auto"/>
        <w:bottom w:val="none" w:sz="0" w:space="0" w:color="auto"/>
        <w:right w:val="none" w:sz="0" w:space="0" w:color="auto"/>
      </w:divBdr>
    </w:div>
    <w:div w:id="240987582">
      <w:bodyDiv w:val="1"/>
      <w:marLeft w:val="0"/>
      <w:marRight w:val="0"/>
      <w:marTop w:val="0"/>
      <w:marBottom w:val="0"/>
      <w:divBdr>
        <w:top w:val="none" w:sz="0" w:space="0" w:color="auto"/>
        <w:left w:val="none" w:sz="0" w:space="0" w:color="auto"/>
        <w:bottom w:val="none" w:sz="0" w:space="0" w:color="auto"/>
        <w:right w:val="none" w:sz="0" w:space="0" w:color="auto"/>
      </w:divBdr>
    </w:div>
    <w:div w:id="345525484">
      <w:bodyDiv w:val="1"/>
      <w:marLeft w:val="0"/>
      <w:marRight w:val="0"/>
      <w:marTop w:val="0"/>
      <w:marBottom w:val="0"/>
      <w:divBdr>
        <w:top w:val="none" w:sz="0" w:space="0" w:color="auto"/>
        <w:left w:val="none" w:sz="0" w:space="0" w:color="auto"/>
        <w:bottom w:val="none" w:sz="0" w:space="0" w:color="auto"/>
        <w:right w:val="none" w:sz="0" w:space="0" w:color="auto"/>
      </w:divBdr>
    </w:div>
    <w:div w:id="435755032">
      <w:bodyDiv w:val="1"/>
      <w:marLeft w:val="0"/>
      <w:marRight w:val="0"/>
      <w:marTop w:val="0"/>
      <w:marBottom w:val="0"/>
      <w:divBdr>
        <w:top w:val="none" w:sz="0" w:space="0" w:color="auto"/>
        <w:left w:val="none" w:sz="0" w:space="0" w:color="auto"/>
        <w:bottom w:val="none" w:sz="0" w:space="0" w:color="auto"/>
        <w:right w:val="none" w:sz="0" w:space="0" w:color="auto"/>
      </w:divBdr>
    </w:div>
    <w:div w:id="512957253">
      <w:bodyDiv w:val="1"/>
      <w:marLeft w:val="0"/>
      <w:marRight w:val="0"/>
      <w:marTop w:val="0"/>
      <w:marBottom w:val="0"/>
      <w:divBdr>
        <w:top w:val="none" w:sz="0" w:space="0" w:color="auto"/>
        <w:left w:val="none" w:sz="0" w:space="0" w:color="auto"/>
        <w:bottom w:val="none" w:sz="0" w:space="0" w:color="auto"/>
        <w:right w:val="none" w:sz="0" w:space="0" w:color="auto"/>
      </w:divBdr>
    </w:div>
    <w:div w:id="544872618">
      <w:bodyDiv w:val="1"/>
      <w:marLeft w:val="0"/>
      <w:marRight w:val="0"/>
      <w:marTop w:val="0"/>
      <w:marBottom w:val="0"/>
      <w:divBdr>
        <w:top w:val="none" w:sz="0" w:space="0" w:color="auto"/>
        <w:left w:val="none" w:sz="0" w:space="0" w:color="auto"/>
        <w:bottom w:val="none" w:sz="0" w:space="0" w:color="auto"/>
        <w:right w:val="none" w:sz="0" w:space="0" w:color="auto"/>
      </w:divBdr>
    </w:div>
    <w:div w:id="642928558">
      <w:bodyDiv w:val="1"/>
      <w:marLeft w:val="0"/>
      <w:marRight w:val="0"/>
      <w:marTop w:val="0"/>
      <w:marBottom w:val="0"/>
      <w:divBdr>
        <w:top w:val="none" w:sz="0" w:space="0" w:color="auto"/>
        <w:left w:val="none" w:sz="0" w:space="0" w:color="auto"/>
        <w:bottom w:val="none" w:sz="0" w:space="0" w:color="auto"/>
        <w:right w:val="none" w:sz="0" w:space="0" w:color="auto"/>
      </w:divBdr>
    </w:div>
    <w:div w:id="672151515">
      <w:bodyDiv w:val="1"/>
      <w:marLeft w:val="0"/>
      <w:marRight w:val="0"/>
      <w:marTop w:val="0"/>
      <w:marBottom w:val="0"/>
      <w:divBdr>
        <w:top w:val="none" w:sz="0" w:space="0" w:color="auto"/>
        <w:left w:val="none" w:sz="0" w:space="0" w:color="auto"/>
        <w:bottom w:val="none" w:sz="0" w:space="0" w:color="auto"/>
        <w:right w:val="none" w:sz="0" w:space="0" w:color="auto"/>
      </w:divBdr>
    </w:div>
    <w:div w:id="781190471">
      <w:bodyDiv w:val="1"/>
      <w:marLeft w:val="0"/>
      <w:marRight w:val="0"/>
      <w:marTop w:val="0"/>
      <w:marBottom w:val="0"/>
      <w:divBdr>
        <w:top w:val="none" w:sz="0" w:space="0" w:color="auto"/>
        <w:left w:val="none" w:sz="0" w:space="0" w:color="auto"/>
        <w:bottom w:val="none" w:sz="0" w:space="0" w:color="auto"/>
        <w:right w:val="none" w:sz="0" w:space="0" w:color="auto"/>
      </w:divBdr>
    </w:div>
    <w:div w:id="797575221">
      <w:bodyDiv w:val="1"/>
      <w:marLeft w:val="0"/>
      <w:marRight w:val="0"/>
      <w:marTop w:val="0"/>
      <w:marBottom w:val="0"/>
      <w:divBdr>
        <w:top w:val="none" w:sz="0" w:space="0" w:color="auto"/>
        <w:left w:val="none" w:sz="0" w:space="0" w:color="auto"/>
        <w:bottom w:val="none" w:sz="0" w:space="0" w:color="auto"/>
        <w:right w:val="none" w:sz="0" w:space="0" w:color="auto"/>
      </w:divBdr>
    </w:div>
    <w:div w:id="921917147">
      <w:bodyDiv w:val="1"/>
      <w:marLeft w:val="0"/>
      <w:marRight w:val="0"/>
      <w:marTop w:val="0"/>
      <w:marBottom w:val="0"/>
      <w:divBdr>
        <w:top w:val="none" w:sz="0" w:space="0" w:color="auto"/>
        <w:left w:val="none" w:sz="0" w:space="0" w:color="auto"/>
        <w:bottom w:val="none" w:sz="0" w:space="0" w:color="auto"/>
        <w:right w:val="none" w:sz="0" w:space="0" w:color="auto"/>
      </w:divBdr>
    </w:div>
    <w:div w:id="989745866">
      <w:bodyDiv w:val="1"/>
      <w:marLeft w:val="0"/>
      <w:marRight w:val="0"/>
      <w:marTop w:val="0"/>
      <w:marBottom w:val="0"/>
      <w:divBdr>
        <w:top w:val="none" w:sz="0" w:space="0" w:color="auto"/>
        <w:left w:val="none" w:sz="0" w:space="0" w:color="auto"/>
        <w:bottom w:val="none" w:sz="0" w:space="0" w:color="auto"/>
        <w:right w:val="none" w:sz="0" w:space="0" w:color="auto"/>
      </w:divBdr>
    </w:div>
    <w:div w:id="1189179544">
      <w:bodyDiv w:val="1"/>
      <w:marLeft w:val="0"/>
      <w:marRight w:val="0"/>
      <w:marTop w:val="0"/>
      <w:marBottom w:val="0"/>
      <w:divBdr>
        <w:top w:val="none" w:sz="0" w:space="0" w:color="auto"/>
        <w:left w:val="none" w:sz="0" w:space="0" w:color="auto"/>
        <w:bottom w:val="none" w:sz="0" w:space="0" w:color="auto"/>
        <w:right w:val="none" w:sz="0" w:space="0" w:color="auto"/>
      </w:divBdr>
    </w:div>
    <w:div w:id="1207640897">
      <w:bodyDiv w:val="1"/>
      <w:marLeft w:val="0"/>
      <w:marRight w:val="0"/>
      <w:marTop w:val="0"/>
      <w:marBottom w:val="0"/>
      <w:divBdr>
        <w:top w:val="none" w:sz="0" w:space="0" w:color="auto"/>
        <w:left w:val="none" w:sz="0" w:space="0" w:color="auto"/>
        <w:bottom w:val="none" w:sz="0" w:space="0" w:color="auto"/>
        <w:right w:val="none" w:sz="0" w:space="0" w:color="auto"/>
      </w:divBdr>
    </w:div>
    <w:div w:id="1400515666">
      <w:bodyDiv w:val="1"/>
      <w:marLeft w:val="0"/>
      <w:marRight w:val="0"/>
      <w:marTop w:val="0"/>
      <w:marBottom w:val="0"/>
      <w:divBdr>
        <w:top w:val="none" w:sz="0" w:space="0" w:color="auto"/>
        <w:left w:val="none" w:sz="0" w:space="0" w:color="auto"/>
        <w:bottom w:val="none" w:sz="0" w:space="0" w:color="auto"/>
        <w:right w:val="none" w:sz="0" w:space="0" w:color="auto"/>
      </w:divBdr>
    </w:div>
    <w:div w:id="1495996562">
      <w:bodyDiv w:val="1"/>
      <w:marLeft w:val="0"/>
      <w:marRight w:val="0"/>
      <w:marTop w:val="0"/>
      <w:marBottom w:val="0"/>
      <w:divBdr>
        <w:top w:val="none" w:sz="0" w:space="0" w:color="auto"/>
        <w:left w:val="none" w:sz="0" w:space="0" w:color="auto"/>
        <w:bottom w:val="none" w:sz="0" w:space="0" w:color="auto"/>
        <w:right w:val="none" w:sz="0" w:space="0" w:color="auto"/>
      </w:divBdr>
    </w:div>
    <w:div w:id="1638486158">
      <w:bodyDiv w:val="1"/>
      <w:marLeft w:val="0"/>
      <w:marRight w:val="0"/>
      <w:marTop w:val="0"/>
      <w:marBottom w:val="0"/>
      <w:divBdr>
        <w:top w:val="none" w:sz="0" w:space="0" w:color="auto"/>
        <w:left w:val="none" w:sz="0" w:space="0" w:color="auto"/>
        <w:bottom w:val="none" w:sz="0" w:space="0" w:color="auto"/>
        <w:right w:val="none" w:sz="0" w:space="0" w:color="auto"/>
      </w:divBdr>
    </w:div>
    <w:div w:id="1711145793">
      <w:bodyDiv w:val="1"/>
      <w:marLeft w:val="0"/>
      <w:marRight w:val="0"/>
      <w:marTop w:val="0"/>
      <w:marBottom w:val="0"/>
      <w:divBdr>
        <w:top w:val="none" w:sz="0" w:space="0" w:color="auto"/>
        <w:left w:val="none" w:sz="0" w:space="0" w:color="auto"/>
        <w:bottom w:val="none" w:sz="0" w:space="0" w:color="auto"/>
        <w:right w:val="none" w:sz="0" w:space="0" w:color="auto"/>
      </w:divBdr>
    </w:div>
    <w:div w:id="1717926068">
      <w:bodyDiv w:val="1"/>
      <w:marLeft w:val="0"/>
      <w:marRight w:val="0"/>
      <w:marTop w:val="0"/>
      <w:marBottom w:val="0"/>
      <w:divBdr>
        <w:top w:val="none" w:sz="0" w:space="0" w:color="auto"/>
        <w:left w:val="none" w:sz="0" w:space="0" w:color="auto"/>
        <w:bottom w:val="none" w:sz="0" w:space="0" w:color="auto"/>
        <w:right w:val="none" w:sz="0" w:space="0" w:color="auto"/>
      </w:divBdr>
    </w:div>
    <w:div w:id="1728185527">
      <w:bodyDiv w:val="1"/>
      <w:marLeft w:val="0"/>
      <w:marRight w:val="0"/>
      <w:marTop w:val="0"/>
      <w:marBottom w:val="0"/>
      <w:divBdr>
        <w:top w:val="none" w:sz="0" w:space="0" w:color="auto"/>
        <w:left w:val="none" w:sz="0" w:space="0" w:color="auto"/>
        <w:bottom w:val="none" w:sz="0" w:space="0" w:color="auto"/>
        <w:right w:val="none" w:sz="0" w:space="0" w:color="auto"/>
      </w:divBdr>
    </w:div>
    <w:div w:id="1743019376">
      <w:bodyDiv w:val="1"/>
      <w:marLeft w:val="0"/>
      <w:marRight w:val="0"/>
      <w:marTop w:val="0"/>
      <w:marBottom w:val="0"/>
      <w:divBdr>
        <w:top w:val="none" w:sz="0" w:space="0" w:color="auto"/>
        <w:left w:val="none" w:sz="0" w:space="0" w:color="auto"/>
        <w:bottom w:val="none" w:sz="0" w:space="0" w:color="auto"/>
        <w:right w:val="none" w:sz="0" w:space="0" w:color="auto"/>
      </w:divBdr>
    </w:div>
    <w:div w:id="1767992111">
      <w:bodyDiv w:val="1"/>
      <w:marLeft w:val="0"/>
      <w:marRight w:val="0"/>
      <w:marTop w:val="0"/>
      <w:marBottom w:val="0"/>
      <w:divBdr>
        <w:top w:val="none" w:sz="0" w:space="0" w:color="auto"/>
        <w:left w:val="none" w:sz="0" w:space="0" w:color="auto"/>
        <w:bottom w:val="none" w:sz="0" w:space="0" w:color="auto"/>
        <w:right w:val="none" w:sz="0" w:space="0" w:color="auto"/>
      </w:divBdr>
    </w:div>
    <w:div w:id="1843809741">
      <w:bodyDiv w:val="1"/>
      <w:marLeft w:val="0"/>
      <w:marRight w:val="0"/>
      <w:marTop w:val="0"/>
      <w:marBottom w:val="0"/>
      <w:divBdr>
        <w:top w:val="none" w:sz="0" w:space="0" w:color="auto"/>
        <w:left w:val="none" w:sz="0" w:space="0" w:color="auto"/>
        <w:bottom w:val="none" w:sz="0" w:space="0" w:color="auto"/>
        <w:right w:val="none" w:sz="0" w:space="0" w:color="auto"/>
      </w:divBdr>
    </w:div>
    <w:div w:id="189511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57AA1-F08D-44F3-8498-4B21854BB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1180</Words>
  <Characters>6729</Characters>
  <Application>Microsoft Office Word</Application>
  <DocSecurity>4</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Морозова В.О.</dc:creator>
  <cp:keywords/>
  <dc:description/>
  <cp:lastModifiedBy>Ермолицкая Н.Н.</cp:lastModifiedBy>
  <cp:revision>2</cp:revision>
  <cp:lastPrinted>2025-02-18T08:45:00Z</cp:lastPrinted>
  <dcterms:created xsi:type="dcterms:W3CDTF">2025-03-13T12:46:00Z</dcterms:created>
  <dcterms:modified xsi:type="dcterms:W3CDTF">2025-03-13T12:46:00Z</dcterms:modified>
</cp:coreProperties>
</file>