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5103" w:type="dxa"/>
        <w:tblInd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C63730" w:rsidRPr="005C5F9A" w14:paraId="110DBF2A" w14:textId="77777777" w:rsidTr="00C72811">
        <w:tc>
          <w:tcPr>
            <w:tcW w:w="5103" w:type="dxa"/>
            <w:hideMark/>
          </w:tcPr>
          <w:p w14:paraId="617A3118" w14:textId="77777777" w:rsidR="00C63730" w:rsidRPr="005C5F9A" w:rsidRDefault="00C63730" w:rsidP="00C72811">
            <w:pPr>
              <w:tabs>
                <w:tab w:val="left" w:pos="709"/>
                <w:tab w:val="left" w:pos="6804"/>
              </w:tabs>
              <w:spacing w:line="280" w:lineRule="exact"/>
              <w:rPr>
                <w:rFonts w:ascii="Times New Roman" w:hAnsi="Times New Roman"/>
                <w:sz w:val="28"/>
                <w:szCs w:val="28"/>
              </w:rPr>
            </w:pPr>
            <w:bookmarkStart w:id="0" w:name="_GoBack"/>
            <w:bookmarkEnd w:id="0"/>
            <w:r w:rsidRPr="005C5F9A">
              <w:rPr>
                <w:rFonts w:ascii="Times New Roman" w:hAnsi="Times New Roman"/>
                <w:sz w:val="28"/>
                <w:szCs w:val="28"/>
              </w:rPr>
              <w:t>УТВЕРЖДЕНО</w:t>
            </w:r>
          </w:p>
          <w:p w14:paraId="27BA3EBC" w14:textId="77777777" w:rsidR="00C63730" w:rsidRPr="005C5F9A" w:rsidRDefault="00C63730" w:rsidP="00C72811">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Протокол комитета по управлению</w:t>
            </w:r>
          </w:p>
          <w:p w14:paraId="2F05840C" w14:textId="77777777" w:rsidR="00C63730" w:rsidRPr="005C5F9A" w:rsidRDefault="00C63730" w:rsidP="00C72811">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активами и пассивами</w:t>
            </w:r>
          </w:p>
          <w:p w14:paraId="01A77A5C" w14:textId="4E478199" w:rsidR="00C63730" w:rsidRPr="005C5F9A" w:rsidRDefault="00C63730" w:rsidP="00C72811">
            <w:pPr>
              <w:tabs>
                <w:tab w:val="left" w:pos="709"/>
                <w:tab w:val="left" w:pos="6804"/>
              </w:tabs>
              <w:spacing w:line="280" w:lineRule="exact"/>
              <w:rPr>
                <w:rFonts w:ascii="Times New Roman" w:hAnsi="Times New Roman"/>
                <w:sz w:val="28"/>
                <w:szCs w:val="28"/>
              </w:rPr>
            </w:pPr>
            <w:r w:rsidRPr="005C5F9A">
              <w:rPr>
                <w:rFonts w:ascii="Times New Roman" w:hAnsi="Times New Roman"/>
                <w:sz w:val="28"/>
                <w:szCs w:val="28"/>
              </w:rPr>
              <w:t>ОАО «Белагропромбанк»</w:t>
            </w:r>
            <w:r w:rsidRPr="005C5F9A">
              <w:rPr>
                <w:rFonts w:ascii="Times New Roman" w:hAnsi="Times New Roman"/>
                <w:sz w:val="28"/>
                <w:szCs w:val="28"/>
              </w:rPr>
              <w:br/>
            </w:r>
            <w:r w:rsidR="00C72811">
              <w:rPr>
                <w:rFonts w:ascii="Times New Roman" w:hAnsi="Times New Roman"/>
                <w:sz w:val="28"/>
                <w:szCs w:val="28"/>
              </w:rPr>
              <w:t>31</w:t>
            </w:r>
            <w:r w:rsidRPr="005C5F9A">
              <w:rPr>
                <w:rFonts w:ascii="Times New Roman" w:hAnsi="Times New Roman"/>
                <w:sz w:val="28"/>
                <w:szCs w:val="28"/>
              </w:rPr>
              <w:t>.</w:t>
            </w:r>
            <w:r w:rsidR="00C72811">
              <w:rPr>
                <w:rFonts w:ascii="Times New Roman" w:hAnsi="Times New Roman"/>
                <w:sz w:val="28"/>
                <w:szCs w:val="28"/>
              </w:rPr>
              <w:t>07</w:t>
            </w:r>
            <w:r w:rsidRPr="005C5F9A">
              <w:rPr>
                <w:rFonts w:ascii="Times New Roman" w:hAnsi="Times New Roman"/>
                <w:sz w:val="28"/>
                <w:szCs w:val="28"/>
              </w:rPr>
              <w:t>.202</w:t>
            </w:r>
            <w:r w:rsidR="00C72811">
              <w:rPr>
                <w:rFonts w:ascii="Times New Roman" w:hAnsi="Times New Roman"/>
                <w:sz w:val="28"/>
                <w:szCs w:val="28"/>
              </w:rPr>
              <w:t xml:space="preserve">5 </w:t>
            </w:r>
            <w:r w:rsidRPr="005C5F9A">
              <w:rPr>
                <w:rFonts w:ascii="Times New Roman" w:hAnsi="Times New Roman"/>
                <w:sz w:val="28"/>
                <w:szCs w:val="28"/>
              </w:rPr>
              <w:t>№</w:t>
            </w:r>
            <w:r w:rsidR="00C72811">
              <w:rPr>
                <w:rFonts w:ascii="Times New Roman" w:hAnsi="Times New Roman"/>
                <w:sz w:val="28"/>
                <w:szCs w:val="28"/>
              </w:rPr>
              <w:t xml:space="preserve"> 52</w:t>
            </w:r>
          </w:p>
        </w:tc>
      </w:tr>
    </w:tbl>
    <w:p w14:paraId="576B7A63" w14:textId="77777777" w:rsidR="00C63730" w:rsidRPr="005C5F9A" w:rsidRDefault="00C63730" w:rsidP="00C63730">
      <w:pPr>
        <w:tabs>
          <w:tab w:val="left" w:pos="709"/>
          <w:tab w:val="left" w:pos="6804"/>
        </w:tabs>
        <w:spacing w:after="0" w:line="240" w:lineRule="auto"/>
        <w:rPr>
          <w:rFonts w:ascii="Times New Roman" w:eastAsia="Times New Roman" w:hAnsi="Times New Roman" w:cs="Times New Roman"/>
          <w:sz w:val="28"/>
          <w:szCs w:val="28"/>
          <w:lang w:eastAsia="ru-RU"/>
        </w:rPr>
      </w:pPr>
    </w:p>
    <w:p w14:paraId="11C767B3" w14:textId="77777777" w:rsidR="00C63730" w:rsidRPr="005C5F9A" w:rsidRDefault="00C63730" w:rsidP="00C72811">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ИЗМЕНЕНИЯ</w:t>
      </w:r>
    </w:p>
    <w:p w14:paraId="25B0D03F" w14:textId="3C7345C0" w:rsidR="00C63730" w:rsidRPr="005C5F9A" w:rsidRDefault="00C63730" w:rsidP="00C72811">
      <w:pPr>
        <w:tabs>
          <w:tab w:val="left" w:pos="709"/>
          <w:tab w:val="left" w:pos="6804"/>
        </w:tabs>
        <w:spacing w:after="0" w:line="280" w:lineRule="exact"/>
        <w:ind w:right="4321"/>
        <w:jc w:val="both"/>
        <w:rPr>
          <w:rFonts w:ascii="Times New Roman" w:hAnsi="Times New Roman" w:cs="Times New Roman"/>
          <w:sz w:val="28"/>
          <w:szCs w:val="28"/>
        </w:rPr>
      </w:pPr>
      <w:r w:rsidRPr="005C5F9A">
        <w:rPr>
          <w:rFonts w:ascii="Times New Roman" w:hAnsi="Times New Roman" w:cs="Times New Roman"/>
          <w:sz w:val="28"/>
          <w:szCs w:val="28"/>
        </w:rPr>
        <w:t>в Сборник платы (вознаграждений)</w:t>
      </w:r>
      <w:r w:rsidR="00C72811">
        <w:rPr>
          <w:rFonts w:ascii="Times New Roman" w:hAnsi="Times New Roman" w:cs="Times New Roman"/>
          <w:sz w:val="28"/>
          <w:szCs w:val="28"/>
        </w:rPr>
        <w:t xml:space="preserve"> </w:t>
      </w:r>
      <w:r w:rsidRPr="005C5F9A">
        <w:rPr>
          <w:rFonts w:ascii="Times New Roman" w:hAnsi="Times New Roman" w:cs="Times New Roman"/>
          <w:sz w:val="28"/>
          <w:szCs w:val="28"/>
        </w:rPr>
        <w:t>за операции, осуществляемые ОАО</w:t>
      </w:r>
      <w:r w:rsidR="00C72811">
        <w:rPr>
          <w:rFonts w:ascii="Times New Roman" w:hAnsi="Times New Roman" w:cs="Times New Roman"/>
          <w:sz w:val="28"/>
          <w:szCs w:val="28"/>
        </w:rPr>
        <w:t> </w:t>
      </w:r>
      <w:r w:rsidRPr="005C5F9A">
        <w:rPr>
          <w:rFonts w:ascii="Times New Roman" w:hAnsi="Times New Roman" w:cs="Times New Roman"/>
          <w:sz w:val="28"/>
          <w:szCs w:val="28"/>
        </w:rPr>
        <w:t>«Белагропромбанк»</w:t>
      </w:r>
      <w:r w:rsidR="004B12FA">
        <w:rPr>
          <w:rFonts w:ascii="Times New Roman" w:hAnsi="Times New Roman" w:cs="Times New Roman"/>
          <w:sz w:val="28"/>
          <w:szCs w:val="28"/>
        </w:rPr>
        <w:t>,</w:t>
      </w:r>
      <w:r w:rsidR="00C72811">
        <w:rPr>
          <w:rFonts w:ascii="Times New Roman" w:hAnsi="Times New Roman" w:cs="Times New Roman"/>
          <w:sz w:val="28"/>
          <w:szCs w:val="28"/>
        </w:rPr>
        <w:t xml:space="preserve"> </w:t>
      </w:r>
      <w:r w:rsidRPr="005C5F9A">
        <w:rPr>
          <w:rFonts w:ascii="Times New Roman" w:hAnsi="Times New Roman" w:cs="Times New Roman"/>
          <w:sz w:val="28"/>
          <w:szCs w:val="28"/>
        </w:rPr>
        <w:t>утвержденный решением финансового комитета</w:t>
      </w:r>
      <w:r w:rsidR="00C72811">
        <w:rPr>
          <w:rFonts w:ascii="Times New Roman" w:hAnsi="Times New Roman" w:cs="Times New Roman"/>
          <w:sz w:val="28"/>
          <w:szCs w:val="28"/>
        </w:rPr>
        <w:t xml:space="preserve"> </w:t>
      </w:r>
      <w:r w:rsidRPr="005C5F9A">
        <w:rPr>
          <w:rFonts w:ascii="Times New Roman" w:hAnsi="Times New Roman" w:cs="Times New Roman"/>
          <w:sz w:val="28"/>
          <w:szCs w:val="28"/>
        </w:rPr>
        <w:t>ОАО</w:t>
      </w:r>
      <w:r w:rsidR="00C72811">
        <w:rPr>
          <w:rFonts w:ascii="Times New Roman" w:hAnsi="Times New Roman" w:cs="Times New Roman"/>
          <w:sz w:val="28"/>
          <w:szCs w:val="28"/>
        </w:rPr>
        <w:t> </w:t>
      </w:r>
      <w:r w:rsidRPr="005C5F9A">
        <w:rPr>
          <w:rFonts w:ascii="Times New Roman" w:hAnsi="Times New Roman" w:cs="Times New Roman"/>
          <w:sz w:val="28"/>
          <w:szCs w:val="28"/>
        </w:rPr>
        <w:t xml:space="preserve">«Белагропромбанк» </w:t>
      </w:r>
      <w:r w:rsidR="004B12FA">
        <w:rPr>
          <w:rFonts w:ascii="Times New Roman" w:hAnsi="Times New Roman" w:cs="Times New Roman"/>
          <w:sz w:val="28"/>
          <w:szCs w:val="28"/>
        </w:rPr>
        <w:t xml:space="preserve">от </w:t>
      </w:r>
      <w:r w:rsidRPr="005C5F9A">
        <w:rPr>
          <w:rFonts w:ascii="Times New Roman" w:hAnsi="Times New Roman" w:cs="Times New Roman"/>
          <w:sz w:val="28"/>
          <w:szCs w:val="28"/>
        </w:rPr>
        <w:t>01.06.2016, протокол №</w:t>
      </w:r>
      <w:r w:rsidR="00C72811">
        <w:rPr>
          <w:rFonts w:ascii="Times New Roman" w:hAnsi="Times New Roman" w:cs="Times New Roman"/>
          <w:sz w:val="28"/>
          <w:szCs w:val="28"/>
        </w:rPr>
        <w:t> </w:t>
      </w:r>
      <w:r w:rsidRPr="005C5F9A">
        <w:rPr>
          <w:rFonts w:ascii="Times New Roman" w:hAnsi="Times New Roman" w:cs="Times New Roman"/>
          <w:sz w:val="28"/>
          <w:szCs w:val="28"/>
        </w:rPr>
        <w:t>102</w:t>
      </w:r>
    </w:p>
    <w:p w14:paraId="0B31CAB2" w14:textId="77777777" w:rsidR="00C63730" w:rsidRPr="005C5F9A" w:rsidRDefault="00C63730" w:rsidP="00C63730">
      <w:pPr>
        <w:tabs>
          <w:tab w:val="left" w:pos="709"/>
          <w:tab w:val="left" w:pos="6804"/>
        </w:tabs>
        <w:spacing w:after="0" w:line="240" w:lineRule="auto"/>
        <w:rPr>
          <w:rFonts w:ascii="Times New Roman" w:hAnsi="Times New Roman" w:cs="Times New Roman"/>
          <w:sz w:val="28"/>
          <w:szCs w:val="28"/>
        </w:rPr>
      </w:pPr>
    </w:p>
    <w:p w14:paraId="45F19464" w14:textId="77777777" w:rsidR="00C57663" w:rsidRDefault="008F1ACF" w:rsidP="00C57663">
      <w:pPr>
        <w:pStyle w:val="p-normal"/>
        <w:spacing w:before="0" w:beforeAutospacing="0" w:after="0" w:afterAutospacing="0"/>
        <w:ind w:firstLine="709"/>
        <w:jc w:val="both"/>
        <w:textAlignment w:val="baseline"/>
        <w:rPr>
          <w:sz w:val="28"/>
          <w:szCs w:val="28"/>
        </w:rPr>
      </w:pPr>
      <w:r w:rsidRPr="00AE64C6">
        <w:rPr>
          <w:sz w:val="28"/>
          <w:szCs w:val="28"/>
        </w:rPr>
        <w:t>1</w:t>
      </w:r>
      <w:r>
        <w:rPr>
          <w:sz w:val="28"/>
          <w:szCs w:val="28"/>
        </w:rPr>
        <w:t>. </w:t>
      </w:r>
      <w:r w:rsidR="00C57663">
        <w:rPr>
          <w:sz w:val="28"/>
          <w:szCs w:val="28"/>
        </w:rPr>
        <w:t xml:space="preserve">В подразделе 7.1 раздела 7 главы </w:t>
      </w:r>
      <w:r w:rsidR="00C57663">
        <w:rPr>
          <w:sz w:val="28"/>
          <w:szCs w:val="28"/>
          <w:lang w:val="en-US"/>
        </w:rPr>
        <w:t>II</w:t>
      </w:r>
      <w:r w:rsidR="00C57663">
        <w:rPr>
          <w:sz w:val="28"/>
          <w:szCs w:val="28"/>
        </w:rPr>
        <w:t>:</w:t>
      </w:r>
    </w:p>
    <w:p w14:paraId="5FD699DE" w14:textId="2D47B503" w:rsidR="00C57663" w:rsidRDefault="00C57663" w:rsidP="00C57663">
      <w:pPr>
        <w:pStyle w:val="p-normal"/>
        <w:spacing w:before="0" w:beforeAutospacing="0" w:after="0" w:afterAutospacing="0"/>
        <w:ind w:firstLine="709"/>
        <w:jc w:val="both"/>
        <w:textAlignment w:val="baseline"/>
        <w:rPr>
          <w:sz w:val="28"/>
          <w:szCs w:val="28"/>
        </w:rPr>
      </w:pPr>
      <w:r>
        <w:rPr>
          <w:sz w:val="28"/>
          <w:szCs w:val="28"/>
        </w:rPr>
        <w:t>позицию 7.1.4.1.2 изложить в следующей редакции:</w:t>
      </w:r>
    </w:p>
    <w:p w14:paraId="32F7FAE6" w14:textId="77777777" w:rsidR="00C72811" w:rsidRPr="00C72811" w:rsidRDefault="00C72811" w:rsidP="00C57663">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540"/>
        <w:gridCol w:w="5353"/>
        <w:gridCol w:w="1229"/>
        <w:gridCol w:w="1222"/>
      </w:tblGrid>
      <w:tr w:rsidR="00C57663" w14:paraId="42E13730" w14:textId="77777777" w:rsidTr="0085338B">
        <w:tc>
          <w:tcPr>
            <w:tcW w:w="1555" w:type="dxa"/>
          </w:tcPr>
          <w:p w14:paraId="46D9B5CF" w14:textId="77777777" w:rsidR="00C57663" w:rsidRPr="00C72811" w:rsidRDefault="00C57663" w:rsidP="0085338B">
            <w:pPr>
              <w:pStyle w:val="p-normal"/>
              <w:spacing w:before="0" w:beforeAutospacing="0" w:after="0" w:afterAutospacing="0"/>
              <w:jc w:val="both"/>
              <w:textAlignment w:val="baseline"/>
            </w:pPr>
            <w:r w:rsidRPr="00C72811">
              <w:t>«7.1.4.1.2.</w:t>
            </w:r>
          </w:p>
        </w:tc>
        <w:tc>
          <w:tcPr>
            <w:tcW w:w="5528" w:type="dxa"/>
          </w:tcPr>
          <w:p w14:paraId="2920B013" w14:textId="77777777" w:rsidR="00C57663" w:rsidRPr="00C72811" w:rsidRDefault="00C57663" w:rsidP="0085338B">
            <w:pPr>
              <w:pStyle w:val="p-normal"/>
              <w:spacing w:before="0" w:beforeAutospacing="0" w:after="0" w:afterAutospacing="0"/>
              <w:jc w:val="both"/>
              <w:textAlignment w:val="baseline"/>
            </w:pPr>
            <w:r w:rsidRPr="00C72811">
              <w:t>размещаемых путем проведения открытой продажи (подписки):»;</w:t>
            </w:r>
          </w:p>
        </w:tc>
        <w:tc>
          <w:tcPr>
            <w:tcW w:w="1276" w:type="dxa"/>
          </w:tcPr>
          <w:p w14:paraId="660F95A0" w14:textId="77777777" w:rsidR="00C57663" w:rsidRPr="00C72811" w:rsidRDefault="00C57663" w:rsidP="0085338B">
            <w:pPr>
              <w:pStyle w:val="p-normal"/>
              <w:spacing w:before="0" w:beforeAutospacing="0" w:after="0" w:afterAutospacing="0"/>
              <w:jc w:val="both"/>
              <w:textAlignment w:val="baseline"/>
            </w:pPr>
          </w:p>
        </w:tc>
        <w:tc>
          <w:tcPr>
            <w:tcW w:w="1269" w:type="dxa"/>
          </w:tcPr>
          <w:p w14:paraId="7EEC1B53" w14:textId="77777777" w:rsidR="00C57663" w:rsidRPr="00C72811" w:rsidRDefault="00C57663" w:rsidP="0085338B">
            <w:pPr>
              <w:pStyle w:val="p-normal"/>
              <w:spacing w:before="0" w:beforeAutospacing="0" w:after="0" w:afterAutospacing="0"/>
              <w:jc w:val="both"/>
              <w:textAlignment w:val="baseline"/>
            </w:pPr>
          </w:p>
        </w:tc>
      </w:tr>
    </w:tbl>
    <w:p w14:paraId="30B1D39A" w14:textId="77777777" w:rsidR="00C57663" w:rsidRPr="00C72811" w:rsidRDefault="00C57663" w:rsidP="00C57663">
      <w:pPr>
        <w:pStyle w:val="p-normal"/>
        <w:spacing w:before="0" w:beforeAutospacing="0" w:after="0" w:afterAutospacing="0"/>
        <w:ind w:firstLine="709"/>
        <w:jc w:val="both"/>
        <w:textAlignment w:val="baseline"/>
        <w:rPr>
          <w:sz w:val="16"/>
          <w:szCs w:val="16"/>
        </w:rPr>
      </w:pPr>
    </w:p>
    <w:p w14:paraId="550F05FA" w14:textId="35CFAA25" w:rsidR="00C57663" w:rsidRDefault="00C57663" w:rsidP="00C57663">
      <w:pPr>
        <w:pStyle w:val="p-normal"/>
        <w:spacing w:before="0" w:beforeAutospacing="0" w:after="0" w:afterAutospacing="0"/>
        <w:ind w:firstLine="709"/>
        <w:jc w:val="both"/>
        <w:textAlignment w:val="baseline"/>
        <w:rPr>
          <w:sz w:val="28"/>
          <w:szCs w:val="28"/>
        </w:rPr>
      </w:pPr>
      <w:r>
        <w:rPr>
          <w:sz w:val="28"/>
          <w:szCs w:val="28"/>
        </w:rPr>
        <w:t>позицию 7.1.4.1.2 дополнить позициями 7.1.4.1.2.1 и 7.1.4.1.2.2 следующего содержания:</w:t>
      </w:r>
    </w:p>
    <w:p w14:paraId="7ABF2D45" w14:textId="77777777" w:rsidR="00C72811" w:rsidRPr="00C72811" w:rsidRDefault="00C72811" w:rsidP="00C57663">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676"/>
        <w:gridCol w:w="3015"/>
        <w:gridCol w:w="1903"/>
        <w:gridCol w:w="2750"/>
      </w:tblGrid>
      <w:tr w:rsidR="00C57663" w14:paraId="4E89DD1C" w14:textId="77777777" w:rsidTr="0085338B">
        <w:tc>
          <w:tcPr>
            <w:tcW w:w="1696" w:type="dxa"/>
          </w:tcPr>
          <w:p w14:paraId="3C6523FC" w14:textId="77777777" w:rsidR="00C57663" w:rsidRPr="00C72811" w:rsidRDefault="00C57663" w:rsidP="0085338B">
            <w:pPr>
              <w:pStyle w:val="p-normal"/>
              <w:spacing w:before="0" w:beforeAutospacing="0" w:after="0" w:afterAutospacing="0"/>
              <w:jc w:val="both"/>
              <w:textAlignment w:val="baseline"/>
            </w:pPr>
            <w:r w:rsidRPr="00C72811">
              <w:t>«7.1.4.1.2.1.</w:t>
            </w:r>
          </w:p>
        </w:tc>
        <w:tc>
          <w:tcPr>
            <w:tcW w:w="3118" w:type="dxa"/>
          </w:tcPr>
          <w:p w14:paraId="0F223E10" w14:textId="77777777" w:rsidR="00C57663" w:rsidRPr="00C72811" w:rsidRDefault="00C57663" w:rsidP="0085338B">
            <w:pPr>
              <w:pStyle w:val="p-normal"/>
              <w:spacing w:before="0" w:beforeAutospacing="0" w:after="0" w:afterAutospacing="0"/>
              <w:textAlignment w:val="baseline"/>
            </w:pPr>
            <w:r w:rsidRPr="00C72811">
              <w:t>одного выпуска, в том числе первого выпуска биржевых облигаций, эмитируемых в рамках программы биржевых облигаций</w:t>
            </w:r>
          </w:p>
        </w:tc>
        <w:tc>
          <w:tcPr>
            <w:tcW w:w="1985" w:type="dxa"/>
          </w:tcPr>
          <w:p w14:paraId="2FB3922D" w14:textId="77777777" w:rsidR="00C57663" w:rsidRPr="00C72811" w:rsidRDefault="00C57663" w:rsidP="0085338B">
            <w:pPr>
              <w:pStyle w:val="p-normal"/>
              <w:spacing w:before="0" w:beforeAutospacing="0" w:after="0" w:afterAutospacing="0"/>
              <w:textAlignment w:val="baseline"/>
            </w:pPr>
            <w:r w:rsidRPr="00C72811">
              <w:t>2 700,00 бел. руб. (с НДС)</w:t>
            </w:r>
          </w:p>
        </w:tc>
        <w:tc>
          <w:tcPr>
            <w:tcW w:w="2829" w:type="dxa"/>
          </w:tcPr>
          <w:p w14:paraId="16FBA231" w14:textId="77777777" w:rsidR="00C57663" w:rsidRPr="00C72811" w:rsidRDefault="00C57663" w:rsidP="0085338B">
            <w:pPr>
              <w:pStyle w:val="p-normal"/>
              <w:spacing w:before="0" w:beforeAutospacing="0" w:after="0" w:afterAutospacing="0"/>
              <w:textAlignment w:val="baseline"/>
            </w:pPr>
            <w:r w:rsidRPr="00C72811">
              <w:t>В сроки, установленные в договоре на оказание услуг по организации эмиссии ценных бумаг</w:t>
            </w:r>
          </w:p>
        </w:tc>
      </w:tr>
      <w:tr w:rsidR="00C57663" w14:paraId="611CDEEF" w14:textId="77777777" w:rsidTr="0085338B">
        <w:tc>
          <w:tcPr>
            <w:tcW w:w="1696" w:type="dxa"/>
          </w:tcPr>
          <w:p w14:paraId="19F45490" w14:textId="77777777" w:rsidR="00C57663" w:rsidRPr="00C72811" w:rsidRDefault="00C57663" w:rsidP="0085338B">
            <w:pPr>
              <w:pStyle w:val="p-normal"/>
              <w:spacing w:before="0" w:beforeAutospacing="0" w:after="0" w:afterAutospacing="0"/>
              <w:jc w:val="both"/>
              <w:textAlignment w:val="baseline"/>
            </w:pPr>
            <w:r w:rsidRPr="00C72811">
              <w:t>7.1.4.1.2.2.</w:t>
            </w:r>
          </w:p>
        </w:tc>
        <w:tc>
          <w:tcPr>
            <w:tcW w:w="3118" w:type="dxa"/>
          </w:tcPr>
          <w:p w14:paraId="4D5CE68A" w14:textId="77777777" w:rsidR="00C57663" w:rsidRPr="00C72811" w:rsidRDefault="00C57663" w:rsidP="0085338B">
            <w:pPr>
              <w:pStyle w:val="p-normal"/>
              <w:spacing w:before="0" w:beforeAutospacing="0" w:after="0" w:afterAutospacing="0"/>
              <w:textAlignment w:val="baseline"/>
            </w:pPr>
            <w:r w:rsidRPr="00C72811">
              <w:t>второго и последующего выпусков биржевых облигаций, эмитируемых в рамках программы биржевых облигаций</w:t>
            </w:r>
          </w:p>
        </w:tc>
        <w:tc>
          <w:tcPr>
            <w:tcW w:w="1985" w:type="dxa"/>
          </w:tcPr>
          <w:p w14:paraId="000507E4" w14:textId="77777777" w:rsidR="00C57663" w:rsidRPr="00C72811" w:rsidRDefault="00C57663" w:rsidP="0085338B">
            <w:pPr>
              <w:pStyle w:val="p-normal"/>
              <w:spacing w:before="0" w:beforeAutospacing="0" w:after="0" w:afterAutospacing="0"/>
              <w:textAlignment w:val="baseline"/>
            </w:pPr>
            <w:r w:rsidRPr="00C72811">
              <w:t>1 400,00 бел. руб. (с НДС)</w:t>
            </w:r>
          </w:p>
        </w:tc>
        <w:tc>
          <w:tcPr>
            <w:tcW w:w="2829" w:type="dxa"/>
          </w:tcPr>
          <w:p w14:paraId="5C0C5B71" w14:textId="77777777" w:rsidR="00C57663" w:rsidRPr="00C72811" w:rsidRDefault="00C57663" w:rsidP="0085338B">
            <w:pPr>
              <w:pStyle w:val="p-normal"/>
              <w:spacing w:before="0" w:beforeAutospacing="0" w:after="0" w:afterAutospacing="0"/>
              <w:textAlignment w:val="baseline"/>
            </w:pPr>
            <w:r w:rsidRPr="00C72811">
              <w:t>В сроки, установленные в договоре на оказание услуг по организации эмиссии ценных бумаг»;</w:t>
            </w:r>
          </w:p>
        </w:tc>
      </w:tr>
    </w:tbl>
    <w:p w14:paraId="3BA0EDA7" w14:textId="77777777" w:rsidR="00C57663" w:rsidRPr="00C72811" w:rsidRDefault="00C57663" w:rsidP="00C57663">
      <w:pPr>
        <w:pStyle w:val="p-normal"/>
        <w:spacing w:before="0" w:beforeAutospacing="0" w:after="0" w:afterAutospacing="0"/>
        <w:ind w:firstLine="709"/>
        <w:jc w:val="both"/>
        <w:textAlignment w:val="baseline"/>
        <w:rPr>
          <w:sz w:val="16"/>
          <w:szCs w:val="16"/>
        </w:rPr>
      </w:pPr>
    </w:p>
    <w:p w14:paraId="2BA15935" w14:textId="1338BC7C" w:rsidR="00C57663" w:rsidRDefault="00C57663" w:rsidP="00C57663">
      <w:pPr>
        <w:pStyle w:val="p-normal"/>
        <w:spacing w:before="0" w:beforeAutospacing="0" w:after="0" w:afterAutospacing="0"/>
        <w:ind w:firstLine="709"/>
        <w:jc w:val="both"/>
        <w:textAlignment w:val="baseline"/>
        <w:rPr>
          <w:sz w:val="28"/>
          <w:szCs w:val="28"/>
        </w:rPr>
      </w:pPr>
      <w:r>
        <w:rPr>
          <w:sz w:val="28"/>
          <w:szCs w:val="28"/>
        </w:rPr>
        <w:t>позицию 7.1.4.2 изложить в следующей редакции:</w:t>
      </w:r>
    </w:p>
    <w:p w14:paraId="02A3A3D0" w14:textId="77777777" w:rsidR="00C72811" w:rsidRPr="00C72811" w:rsidRDefault="00C72811" w:rsidP="00C57663">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518"/>
        <w:gridCol w:w="3175"/>
        <w:gridCol w:w="1901"/>
        <w:gridCol w:w="2750"/>
      </w:tblGrid>
      <w:tr w:rsidR="00C57663" w14:paraId="740645B8" w14:textId="77777777" w:rsidTr="0085338B">
        <w:tc>
          <w:tcPr>
            <w:tcW w:w="1555" w:type="dxa"/>
          </w:tcPr>
          <w:p w14:paraId="67E80CAF" w14:textId="77777777" w:rsidR="00C57663" w:rsidRPr="00C72811" w:rsidRDefault="00C57663" w:rsidP="0085338B">
            <w:pPr>
              <w:pStyle w:val="p-normal"/>
              <w:spacing w:before="0" w:beforeAutospacing="0" w:after="0" w:afterAutospacing="0"/>
              <w:jc w:val="both"/>
              <w:textAlignment w:val="baseline"/>
            </w:pPr>
            <w:r w:rsidRPr="00C72811">
              <w:t>«7.1.4.2.</w:t>
            </w:r>
          </w:p>
        </w:tc>
        <w:tc>
          <w:tcPr>
            <w:tcW w:w="3260" w:type="dxa"/>
          </w:tcPr>
          <w:p w14:paraId="4C3B8BE3" w14:textId="77777777" w:rsidR="00C57663" w:rsidRPr="00C72811" w:rsidRDefault="00C57663" w:rsidP="0085338B">
            <w:pPr>
              <w:pStyle w:val="p-normal"/>
              <w:spacing w:before="0" w:beforeAutospacing="0" w:after="0" w:afterAutospacing="0"/>
              <w:textAlignment w:val="baseline"/>
            </w:pPr>
            <w:r w:rsidRPr="00C72811">
              <w:t>Организация эмиссии облигаций местных исполнительных и распорядительных органов, а также организация эмиссии облигаций юридических лиц согласно актам законодательства, за один выпуск</w:t>
            </w:r>
          </w:p>
        </w:tc>
        <w:tc>
          <w:tcPr>
            <w:tcW w:w="1984" w:type="dxa"/>
          </w:tcPr>
          <w:p w14:paraId="2372560A" w14:textId="77777777" w:rsidR="00C57663" w:rsidRPr="00C72811" w:rsidRDefault="00C57663" w:rsidP="0085338B">
            <w:pPr>
              <w:pStyle w:val="p-normal"/>
              <w:spacing w:before="0" w:beforeAutospacing="0" w:after="0" w:afterAutospacing="0"/>
              <w:textAlignment w:val="baseline"/>
            </w:pPr>
            <w:r w:rsidRPr="00C72811">
              <w:t>1 800,00 бел. руб. (с НДС)</w:t>
            </w:r>
          </w:p>
        </w:tc>
        <w:tc>
          <w:tcPr>
            <w:tcW w:w="2829" w:type="dxa"/>
          </w:tcPr>
          <w:p w14:paraId="745B778D" w14:textId="77777777" w:rsidR="00C57663" w:rsidRPr="00C72811" w:rsidRDefault="00C57663" w:rsidP="0085338B">
            <w:pPr>
              <w:pStyle w:val="p-normal"/>
              <w:spacing w:before="0" w:beforeAutospacing="0" w:after="0" w:afterAutospacing="0"/>
              <w:textAlignment w:val="baseline"/>
            </w:pPr>
            <w:r w:rsidRPr="00C72811">
              <w:t>В сроки, установленные в договоре на оказание услуг по организации эмиссии облигаций».</w:t>
            </w:r>
          </w:p>
        </w:tc>
      </w:tr>
    </w:tbl>
    <w:p w14:paraId="7B0179C7" w14:textId="77777777" w:rsidR="00C72811" w:rsidRPr="00C72811" w:rsidRDefault="00C72811" w:rsidP="00981E52">
      <w:pPr>
        <w:pStyle w:val="p-normal"/>
        <w:spacing w:before="0" w:beforeAutospacing="0" w:after="0" w:afterAutospacing="0"/>
        <w:ind w:firstLine="709"/>
        <w:jc w:val="both"/>
        <w:textAlignment w:val="baseline"/>
        <w:rPr>
          <w:sz w:val="16"/>
          <w:szCs w:val="16"/>
        </w:rPr>
      </w:pPr>
    </w:p>
    <w:p w14:paraId="271980C7" w14:textId="5AD00FF8" w:rsidR="008F1ACF" w:rsidRDefault="00C57663" w:rsidP="00981E52">
      <w:pPr>
        <w:pStyle w:val="p-normal"/>
        <w:spacing w:before="0" w:beforeAutospacing="0" w:after="0" w:afterAutospacing="0"/>
        <w:ind w:firstLine="709"/>
        <w:jc w:val="both"/>
        <w:textAlignment w:val="baseline"/>
        <w:rPr>
          <w:sz w:val="28"/>
          <w:szCs w:val="28"/>
        </w:rPr>
      </w:pPr>
      <w:r>
        <w:rPr>
          <w:sz w:val="28"/>
          <w:szCs w:val="28"/>
        </w:rPr>
        <w:t>2. </w:t>
      </w:r>
      <w:r w:rsidR="008F1ACF">
        <w:rPr>
          <w:sz w:val="28"/>
          <w:szCs w:val="28"/>
        </w:rPr>
        <w:t xml:space="preserve">В разделе 19 главы </w:t>
      </w:r>
      <w:r w:rsidR="008F1ACF">
        <w:rPr>
          <w:sz w:val="28"/>
          <w:szCs w:val="28"/>
          <w:lang w:val="en-US"/>
        </w:rPr>
        <w:t>IV</w:t>
      </w:r>
      <w:r w:rsidR="008F1ACF">
        <w:rPr>
          <w:sz w:val="28"/>
          <w:szCs w:val="28"/>
        </w:rPr>
        <w:t>:</w:t>
      </w:r>
    </w:p>
    <w:p w14:paraId="1058282B" w14:textId="4CF1F898" w:rsidR="00AA43E9" w:rsidRDefault="006A7939" w:rsidP="00981E52">
      <w:pPr>
        <w:pStyle w:val="p-normal"/>
        <w:spacing w:before="0" w:beforeAutospacing="0" w:after="0" w:afterAutospacing="0"/>
        <w:ind w:firstLine="709"/>
        <w:jc w:val="both"/>
        <w:textAlignment w:val="baseline"/>
        <w:rPr>
          <w:sz w:val="28"/>
          <w:szCs w:val="28"/>
        </w:rPr>
      </w:pPr>
      <w:r>
        <w:rPr>
          <w:sz w:val="28"/>
          <w:szCs w:val="28"/>
        </w:rPr>
        <w:t>2</w:t>
      </w:r>
      <w:r w:rsidR="00AE64C6">
        <w:rPr>
          <w:sz w:val="28"/>
          <w:szCs w:val="28"/>
        </w:rPr>
        <w:t>.1. </w:t>
      </w:r>
      <w:r w:rsidR="00AA43E9">
        <w:rPr>
          <w:sz w:val="28"/>
          <w:szCs w:val="28"/>
        </w:rPr>
        <w:t>в подразделе 19.1:</w:t>
      </w:r>
    </w:p>
    <w:p w14:paraId="0D049C69" w14:textId="02A9D297" w:rsidR="00C84DDE" w:rsidRDefault="00233150" w:rsidP="00981E52">
      <w:pPr>
        <w:pStyle w:val="p-normal"/>
        <w:spacing w:before="0" w:beforeAutospacing="0" w:after="0" w:afterAutospacing="0"/>
        <w:ind w:firstLine="709"/>
        <w:jc w:val="both"/>
        <w:textAlignment w:val="baseline"/>
        <w:rPr>
          <w:sz w:val="28"/>
          <w:szCs w:val="28"/>
        </w:rPr>
      </w:pPr>
      <w:r>
        <w:rPr>
          <w:sz w:val="28"/>
          <w:szCs w:val="28"/>
        </w:rPr>
        <w:t>позиции 19.1.4</w:t>
      </w:r>
      <w:r w:rsidR="00AE64C6">
        <w:rPr>
          <w:sz w:val="28"/>
          <w:szCs w:val="28"/>
        </w:rPr>
        <w:t xml:space="preserve">.1 и 19.1.4.2 </w:t>
      </w:r>
      <w:r w:rsidR="00110F01">
        <w:rPr>
          <w:sz w:val="28"/>
          <w:szCs w:val="28"/>
        </w:rPr>
        <w:t>изложить в следующей редакции</w:t>
      </w:r>
      <w:r w:rsidR="00C84DDE">
        <w:rPr>
          <w:sz w:val="28"/>
          <w:szCs w:val="28"/>
        </w:rPr>
        <w:t>:</w:t>
      </w:r>
    </w:p>
    <w:p w14:paraId="480091BE" w14:textId="77777777" w:rsidR="00C72811" w:rsidRPr="00C72811" w:rsidRDefault="00C72811" w:rsidP="00981E52">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77"/>
        <w:gridCol w:w="3145"/>
        <w:gridCol w:w="3478"/>
        <w:gridCol w:w="1544"/>
      </w:tblGrid>
      <w:tr w:rsidR="00AE64C6" w:rsidRPr="001F68B1" w14:paraId="1FF98437" w14:textId="77777777" w:rsidTr="00A87659">
        <w:tc>
          <w:tcPr>
            <w:tcW w:w="1177" w:type="dxa"/>
          </w:tcPr>
          <w:p w14:paraId="6A467099" w14:textId="6A4B6016" w:rsidR="001F68B1" w:rsidRPr="001F68B1" w:rsidRDefault="001F68B1" w:rsidP="00716EF5">
            <w:pPr>
              <w:pStyle w:val="p-normal"/>
              <w:spacing w:before="0" w:beforeAutospacing="0" w:after="0" w:afterAutospacing="0"/>
              <w:jc w:val="both"/>
              <w:textAlignment w:val="baseline"/>
            </w:pPr>
            <w:r w:rsidRPr="001F68B1">
              <w:t>«</w:t>
            </w:r>
            <w:r w:rsidR="00110F01">
              <w:t>1</w:t>
            </w:r>
            <w:r w:rsidR="00AE64C6">
              <w:t>9</w:t>
            </w:r>
            <w:r w:rsidR="00110F01">
              <w:t>.1.</w:t>
            </w:r>
            <w:r w:rsidR="00AE64C6">
              <w:t>4.1.</w:t>
            </w:r>
          </w:p>
        </w:tc>
        <w:tc>
          <w:tcPr>
            <w:tcW w:w="3213" w:type="dxa"/>
          </w:tcPr>
          <w:p w14:paraId="6A3960AE" w14:textId="0F4F917F" w:rsidR="00A87659" w:rsidRDefault="00A87659" w:rsidP="00A87659">
            <w:pPr>
              <w:pStyle w:val="p-normal"/>
              <w:spacing w:before="0" w:beforeAutospacing="0" w:after="0" w:afterAutospacing="0"/>
              <w:textAlignment w:val="baseline"/>
            </w:pPr>
            <w:r>
              <w:t xml:space="preserve">банков-партнеров </w:t>
            </w:r>
          </w:p>
          <w:p w14:paraId="4EA7CEB0" w14:textId="12572DDD" w:rsidR="00A87659" w:rsidRDefault="00A87659" w:rsidP="00A87659">
            <w:pPr>
              <w:pStyle w:val="p-normal"/>
              <w:spacing w:before="0" w:beforeAutospacing="0" w:after="0" w:afterAutospacing="0"/>
              <w:textAlignment w:val="baseline"/>
            </w:pPr>
            <w:r>
              <w:t xml:space="preserve">(ОАО </w:t>
            </w:r>
            <w:r w:rsidR="00A85973">
              <w:t>«</w:t>
            </w:r>
            <w:r>
              <w:t>АСБ Беларусбанк</w:t>
            </w:r>
            <w:r w:rsidR="00A85973">
              <w:t>»</w:t>
            </w:r>
            <w:r>
              <w:t>,</w:t>
            </w:r>
          </w:p>
          <w:p w14:paraId="363ED01F" w14:textId="7BD058C1" w:rsidR="00A87659" w:rsidRDefault="00A87659" w:rsidP="00A87659">
            <w:pPr>
              <w:pStyle w:val="p-normal"/>
              <w:spacing w:before="0" w:beforeAutospacing="0" w:after="0" w:afterAutospacing="0"/>
              <w:textAlignment w:val="baseline"/>
            </w:pPr>
            <w:r>
              <w:t xml:space="preserve"> ОАО </w:t>
            </w:r>
            <w:r w:rsidR="00A85973">
              <w:t>«</w:t>
            </w:r>
            <w:r>
              <w:t>Белинвестбанк</w:t>
            </w:r>
            <w:r w:rsidR="00A85973">
              <w:t>»</w:t>
            </w:r>
            <w:r>
              <w:t>,</w:t>
            </w:r>
          </w:p>
          <w:p w14:paraId="2B5A8A74" w14:textId="1E633BAA" w:rsidR="001F68B1" w:rsidRPr="001F68B1" w:rsidRDefault="00A87659" w:rsidP="00A87659">
            <w:pPr>
              <w:pStyle w:val="p-normal"/>
              <w:spacing w:before="0" w:beforeAutospacing="0" w:after="0" w:afterAutospacing="0"/>
              <w:textAlignment w:val="baseline"/>
            </w:pPr>
            <w:r>
              <w:lastRenderedPageBreak/>
              <w:t xml:space="preserve">ОАО </w:t>
            </w:r>
            <w:r w:rsidR="00A85973">
              <w:t>«</w:t>
            </w:r>
            <w:r>
              <w:t>Белгазпромбанк</w:t>
            </w:r>
            <w:r w:rsidR="00A85973">
              <w:t>»</w:t>
            </w:r>
            <w:r>
              <w:t>)</w:t>
            </w:r>
          </w:p>
        </w:tc>
        <w:tc>
          <w:tcPr>
            <w:tcW w:w="3685" w:type="dxa"/>
          </w:tcPr>
          <w:p w14:paraId="0F9DFEEE" w14:textId="77777777" w:rsidR="00A87659" w:rsidRPr="00C75CEE" w:rsidRDefault="00A87659" w:rsidP="005C0309">
            <w:pPr>
              <w:pStyle w:val="p-normal"/>
              <w:spacing w:before="0" w:beforeAutospacing="0" w:after="0" w:afterAutospacing="0"/>
              <w:jc w:val="center"/>
              <w:textAlignment w:val="baseline"/>
              <w:rPr>
                <w:lang w:val="en-US"/>
              </w:rPr>
            </w:pPr>
            <w:r w:rsidRPr="00A87659">
              <w:rPr>
                <w:lang w:val="en-US"/>
              </w:rPr>
              <w:lastRenderedPageBreak/>
              <w:t>0,60 BYN / 0,2 USD /0,2 EUR /</w:t>
            </w:r>
          </w:p>
          <w:p w14:paraId="4B7E5B0F" w14:textId="16A3D783" w:rsidR="001F68B1" w:rsidRPr="00A87659" w:rsidRDefault="00A87659" w:rsidP="005C0309">
            <w:pPr>
              <w:pStyle w:val="p-normal"/>
              <w:spacing w:before="0" w:beforeAutospacing="0" w:after="0" w:afterAutospacing="0"/>
              <w:jc w:val="center"/>
              <w:textAlignment w:val="baseline"/>
              <w:rPr>
                <w:lang w:val="en-US"/>
              </w:rPr>
            </w:pPr>
            <w:r w:rsidRPr="00A87659">
              <w:rPr>
                <w:lang w:val="en-US"/>
              </w:rPr>
              <w:t xml:space="preserve"> 20 RUB/ 1,40 CNY</w:t>
            </w:r>
            <w:r w:rsidRPr="00A87659">
              <w:rPr>
                <w:vertAlign w:val="superscript"/>
                <w:lang w:val="en-US"/>
              </w:rPr>
              <w:t>1</w:t>
            </w:r>
          </w:p>
        </w:tc>
        <w:tc>
          <w:tcPr>
            <w:tcW w:w="1552" w:type="dxa"/>
          </w:tcPr>
          <w:p w14:paraId="49781CE6" w14:textId="230349E8" w:rsidR="001F68B1" w:rsidRPr="001F68B1" w:rsidRDefault="00AE64C6" w:rsidP="005C0309">
            <w:pPr>
              <w:pStyle w:val="p-normal"/>
              <w:spacing w:before="0" w:beforeAutospacing="0" w:after="0" w:afterAutospacing="0"/>
              <w:textAlignment w:val="baseline"/>
            </w:pPr>
            <w:r>
              <w:t>В момент совершения операции</w:t>
            </w:r>
          </w:p>
        </w:tc>
      </w:tr>
      <w:tr w:rsidR="00AE64C6" w:rsidRPr="001F68B1" w14:paraId="4B6AFFFF" w14:textId="77777777" w:rsidTr="00A87659">
        <w:tc>
          <w:tcPr>
            <w:tcW w:w="1177" w:type="dxa"/>
          </w:tcPr>
          <w:p w14:paraId="4251F198" w14:textId="391BC61D" w:rsidR="001F68B1" w:rsidRPr="001F68B1" w:rsidRDefault="00110F01" w:rsidP="00716EF5">
            <w:pPr>
              <w:pStyle w:val="p-normal"/>
              <w:spacing w:before="0" w:beforeAutospacing="0" w:after="0" w:afterAutospacing="0"/>
              <w:jc w:val="both"/>
              <w:textAlignment w:val="baseline"/>
            </w:pPr>
            <w:r>
              <w:t>1</w:t>
            </w:r>
            <w:r w:rsidR="00AE64C6">
              <w:t>9</w:t>
            </w:r>
            <w:r>
              <w:t>.</w:t>
            </w:r>
            <w:r w:rsidR="00AE64C6">
              <w:t>1</w:t>
            </w:r>
            <w:r>
              <w:t>.</w:t>
            </w:r>
            <w:r w:rsidR="00AE64C6">
              <w:t>4.2.</w:t>
            </w:r>
          </w:p>
        </w:tc>
        <w:tc>
          <w:tcPr>
            <w:tcW w:w="3213" w:type="dxa"/>
          </w:tcPr>
          <w:p w14:paraId="784C0D33" w14:textId="4AB50672" w:rsidR="00A87659" w:rsidRDefault="00A87659" w:rsidP="00A87659">
            <w:pPr>
              <w:pStyle w:val="p-normal"/>
              <w:spacing w:before="0" w:beforeAutospacing="0" w:after="0" w:afterAutospacing="0"/>
              <w:textAlignment w:val="baseline"/>
            </w:pPr>
            <w:r>
              <w:t xml:space="preserve">других банков-эквайеров </w:t>
            </w:r>
          </w:p>
          <w:p w14:paraId="239A013D" w14:textId="77777777" w:rsidR="00A87659" w:rsidRDefault="00A87659" w:rsidP="00A87659">
            <w:pPr>
              <w:pStyle w:val="p-normal"/>
              <w:spacing w:before="0" w:beforeAutospacing="0" w:after="0" w:afterAutospacing="0"/>
              <w:textAlignment w:val="baseline"/>
            </w:pPr>
            <w:r>
              <w:t xml:space="preserve">(за исключением </w:t>
            </w:r>
          </w:p>
          <w:p w14:paraId="5CAE3639" w14:textId="16B11C5E" w:rsidR="001F68B1" w:rsidRPr="001F68B1" w:rsidRDefault="00A87659" w:rsidP="00A87659">
            <w:pPr>
              <w:pStyle w:val="p-normal"/>
              <w:spacing w:before="0" w:beforeAutospacing="0" w:after="0" w:afterAutospacing="0"/>
              <w:textAlignment w:val="baseline"/>
            </w:pPr>
            <w:r>
              <w:t>ОАО «Белагропромбанк» и банков-партнеров</w:t>
            </w:r>
          </w:p>
        </w:tc>
        <w:tc>
          <w:tcPr>
            <w:tcW w:w="3685" w:type="dxa"/>
          </w:tcPr>
          <w:p w14:paraId="3F95478C" w14:textId="5CE68AF1" w:rsidR="00A87659" w:rsidRPr="00A87659" w:rsidRDefault="00A87659" w:rsidP="005C0309">
            <w:pPr>
              <w:pStyle w:val="p-normal"/>
              <w:spacing w:before="0" w:beforeAutospacing="0" w:after="0" w:afterAutospacing="0"/>
              <w:jc w:val="center"/>
              <w:textAlignment w:val="baseline"/>
              <w:rPr>
                <w:lang w:val="en-US"/>
              </w:rPr>
            </w:pPr>
            <w:r w:rsidRPr="00A87659">
              <w:rPr>
                <w:lang w:val="en-US"/>
              </w:rPr>
              <w:t>2,00 BYN / 1 USD / 1 EUR /</w:t>
            </w:r>
          </w:p>
          <w:p w14:paraId="22631907" w14:textId="44D52265" w:rsidR="001F68B1" w:rsidRPr="00A87659" w:rsidRDefault="00A87659" w:rsidP="005C0309">
            <w:pPr>
              <w:pStyle w:val="p-normal"/>
              <w:spacing w:before="0" w:beforeAutospacing="0" w:after="0" w:afterAutospacing="0"/>
              <w:jc w:val="center"/>
              <w:textAlignment w:val="baseline"/>
              <w:rPr>
                <w:lang w:val="en-US"/>
              </w:rPr>
            </w:pPr>
            <w:r w:rsidRPr="00A87659">
              <w:rPr>
                <w:lang w:val="en-US"/>
              </w:rPr>
              <w:t xml:space="preserve">70 RUB / 7 CNY </w:t>
            </w:r>
            <w:r w:rsidRPr="00AA43E9">
              <w:rPr>
                <w:vertAlign w:val="superscript"/>
                <w:lang w:val="en-US"/>
              </w:rPr>
              <w:t>1</w:t>
            </w:r>
          </w:p>
        </w:tc>
        <w:tc>
          <w:tcPr>
            <w:tcW w:w="1552" w:type="dxa"/>
          </w:tcPr>
          <w:p w14:paraId="4EC3DFBC" w14:textId="359B14E3" w:rsidR="001F68B1" w:rsidRPr="001F68B1" w:rsidRDefault="00AE64C6" w:rsidP="005C0309">
            <w:pPr>
              <w:pStyle w:val="p-normal"/>
              <w:spacing w:before="0" w:beforeAutospacing="0" w:after="0" w:afterAutospacing="0"/>
              <w:textAlignment w:val="baseline"/>
            </w:pPr>
            <w:r>
              <w:t>В момент совершения операции</w:t>
            </w:r>
            <w:r w:rsidR="008B7081">
              <w:t>»;</w:t>
            </w:r>
          </w:p>
        </w:tc>
      </w:tr>
    </w:tbl>
    <w:p w14:paraId="2DAF9BE8" w14:textId="77777777" w:rsidR="00C72811" w:rsidRPr="00C72811" w:rsidRDefault="00C72811" w:rsidP="00AA43E9">
      <w:pPr>
        <w:pStyle w:val="p-normal"/>
        <w:spacing w:before="0" w:beforeAutospacing="0" w:after="0" w:afterAutospacing="0"/>
        <w:ind w:firstLine="709"/>
        <w:jc w:val="both"/>
        <w:textAlignment w:val="baseline"/>
        <w:rPr>
          <w:sz w:val="16"/>
          <w:szCs w:val="16"/>
        </w:rPr>
      </w:pPr>
    </w:p>
    <w:p w14:paraId="22C7877E" w14:textId="44FCECF8" w:rsidR="00AA43E9" w:rsidRDefault="00AA43E9" w:rsidP="00AA43E9">
      <w:pPr>
        <w:pStyle w:val="p-normal"/>
        <w:spacing w:before="0" w:beforeAutospacing="0" w:after="0" w:afterAutospacing="0"/>
        <w:ind w:firstLine="709"/>
        <w:jc w:val="both"/>
        <w:textAlignment w:val="baseline"/>
        <w:rPr>
          <w:sz w:val="28"/>
          <w:szCs w:val="28"/>
        </w:rPr>
      </w:pPr>
      <w:r>
        <w:rPr>
          <w:sz w:val="28"/>
          <w:szCs w:val="28"/>
        </w:rPr>
        <w:t>позицию 19.1.8 изложить в следующей редакции:</w:t>
      </w:r>
    </w:p>
    <w:p w14:paraId="361BD031" w14:textId="77777777" w:rsidR="00C72811" w:rsidRPr="00C72811" w:rsidRDefault="00C72811" w:rsidP="00AA43E9">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64"/>
        <w:gridCol w:w="3149"/>
        <w:gridCol w:w="3486"/>
        <w:gridCol w:w="1545"/>
      </w:tblGrid>
      <w:tr w:rsidR="00AA43E9" w:rsidRPr="001F68B1" w14:paraId="14AC55C2" w14:textId="77777777" w:rsidTr="00C72811">
        <w:trPr>
          <w:trHeight w:val="238"/>
        </w:trPr>
        <w:tc>
          <w:tcPr>
            <w:tcW w:w="1177" w:type="dxa"/>
          </w:tcPr>
          <w:p w14:paraId="7F8DE00D" w14:textId="706F899A" w:rsidR="00AA43E9" w:rsidRPr="001F68B1" w:rsidRDefault="00AA43E9" w:rsidP="00324D18">
            <w:pPr>
              <w:pStyle w:val="p-normal"/>
              <w:spacing w:before="0" w:beforeAutospacing="0" w:after="0" w:afterAutospacing="0"/>
              <w:jc w:val="both"/>
              <w:textAlignment w:val="baseline"/>
            </w:pPr>
            <w:r w:rsidRPr="001F68B1">
              <w:t>«</w:t>
            </w:r>
            <w:r>
              <w:t>19.1.8.</w:t>
            </w:r>
          </w:p>
        </w:tc>
        <w:tc>
          <w:tcPr>
            <w:tcW w:w="3213" w:type="dxa"/>
          </w:tcPr>
          <w:p w14:paraId="4F615C15" w14:textId="0DC626D8" w:rsidR="00AA43E9" w:rsidRPr="001F68B1" w:rsidRDefault="00AA43E9" w:rsidP="00324D18">
            <w:pPr>
              <w:pStyle w:val="p-normal"/>
              <w:spacing w:before="0" w:beforeAutospacing="0" w:after="0" w:afterAutospacing="0"/>
              <w:textAlignment w:val="baseline"/>
            </w:pPr>
            <w:r w:rsidRPr="00AA43E9">
              <w:t>Получение мини-выписки в системах дистанционного банковского обслуживания, банкоматах и инфокиосках ОАО «Белагропромбанк» и других банков-эквайеров</w:t>
            </w:r>
          </w:p>
        </w:tc>
        <w:tc>
          <w:tcPr>
            <w:tcW w:w="3685" w:type="dxa"/>
          </w:tcPr>
          <w:p w14:paraId="2F306060" w14:textId="77777777" w:rsidR="00AA43E9" w:rsidRPr="002D3474" w:rsidRDefault="00AA43E9" w:rsidP="00324D18">
            <w:pPr>
              <w:pStyle w:val="p-normal"/>
              <w:spacing w:before="0" w:beforeAutospacing="0" w:after="0" w:afterAutospacing="0"/>
              <w:jc w:val="center"/>
              <w:textAlignment w:val="baseline"/>
              <w:rPr>
                <w:lang w:val="en-US"/>
              </w:rPr>
            </w:pPr>
            <w:r w:rsidRPr="00AA43E9">
              <w:rPr>
                <w:lang w:val="en-US"/>
              </w:rPr>
              <w:t>0,60 BYN / 0,3 USD / 0,2 EUR /</w:t>
            </w:r>
          </w:p>
          <w:p w14:paraId="28312BC0" w14:textId="47EECCB7" w:rsidR="00AA43E9" w:rsidRPr="00AA43E9" w:rsidRDefault="00AA43E9" w:rsidP="00324D18">
            <w:pPr>
              <w:pStyle w:val="p-normal"/>
              <w:spacing w:before="0" w:beforeAutospacing="0" w:after="0" w:afterAutospacing="0"/>
              <w:jc w:val="center"/>
              <w:textAlignment w:val="baseline"/>
              <w:rPr>
                <w:lang w:val="en-US"/>
              </w:rPr>
            </w:pPr>
            <w:r w:rsidRPr="00AA43E9">
              <w:rPr>
                <w:lang w:val="en-US"/>
              </w:rPr>
              <w:t xml:space="preserve"> 8 RUB / 2 CNY </w:t>
            </w:r>
            <w:r w:rsidRPr="00AA43E9">
              <w:rPr>
                <w:vertAlign w:val="superscript"/>
                <w:lang w:val="en-US"/>
              </w:rPr>
              <w:t>1</w:t>
            </w:r>
          </w:p>
        </w:tc>
        <w:tc>
          <w:tcPr>
            <w:tcW w:w="1552" w:type="dxa"/>
          </w:tcPr>
          <w:p w14:paraId="01682DA9" w14:textId="7B8D928F" w:rsidR="00AA43E9" w:rsidRPr="001F68B1" w:rsidRDefault="00AA43E9" w:rsidP="00324D18">
            <w:pPr>
              <w:pStyle w:val="p-normal"/>
              <w:spacing w:before="0" w:beforeAutospacing="0" w:after="0" w:afterAutospacing="0"/>
              <w:textAlignment w:val="baseline"/>
            </w:pPr>
            <w:r>
              <w:t>В момент совершения операции</w:t>
            </w:r>
            <w:r w:rsidR="002D3474">
              <w:t>»;</w:t>
            </w:r>
          </w:p>
        </w:tc>
      </w:tr>
    </w:tbl>
    <w:p w14:paraId="265274CD" w14:textId="77777777" w:rsidR="00C72811" w:rsidRPr="00C72811" w:rsidRDefault="00C72811" w:rsidP="007871DF">
      <w:pPr>
        <w:pStyle w:val="p-normal"/>
        <w:spacing w:before="0" w:beforeAutospacing="0" w:after="0" w:afterAutospacing="0"/>
        <w:ind w:firstLine="709"/>
        <w:jc w:val="both"/>
        <w:textAlignment w:val="baseline"/>
        <w:rPr>
          <w:sz w:val="16"/>
          <w:szCs w:val="16"/>
        </w:rPr>
      </w:pPr>
    </w:p>
    <w:p w14:paraId="0B2A34F3" w14:textId="4457AF45" w:rsidR="007871DF" w:rsidRDefault="007871DF" w:rsidP="007871DF">
      <w:pPr>
        <w:pStyle w:val="p-normal"/>
        <w:spacing w:before="0" w:beforeAutospacing="0" w:after="0" w:afterAutospacing="0"/>
        <w:ind w:firstLine="709"/>
        <w:jc w:val="both"/>
        <w:textAlignment w:val="baseline"/>
        <w:rPr>
          <w:sz w:val="28"/>
          <w:szCs w:val="28"/>
        </w:rPr>
      </w:pPr>
      <w:r>
        <w:rPr>
          <w:sz w:val="28"/>
          <w:szCs w:val="28"/>
        </w:rPr>
        <w:t>позицию 19.1.12</w:t>
      </w:r>
      <w:r w:rsidR="00821E51">
        <w:rPr>
          <w:sz w:val="28"/>
          <w:szCs w:val="28"/>
        </w:rPr>
        <w:t>.1</w:t>
      </w:r>
      <w:r>
        <w:rPr>
          <w:sz w:val="28"/>
          <w:szCs w:val="28"/>
        </w:rPr>
        <w:t xml:space="preserve"> изложить в следующей редакции:</w:t>
      </w:r>
    </w:p>
    <w:p w14:paraId="72EBB8E3" w14:textId="77777777" w:rsidR="00C72811" w:rsidRPr="00C72811" w:rsidRDefault="00C72811" w:rsidP="007871DF">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236"/>
        <w:gridCol w:w="3079"/>
        <w:gridCol w:w="3486"/>
        <w:gridCol w:w="1543"/>
      </w:tblGrid>
      <w:tr w:rsidR="00821E51" w:rsidRPr="001F68B1" w14:paraId="4472DF5A" w14:textId="77777777" w:rsidTr="00C72811">
        <w:trPr>
          <w:trHeight w:val="238"/>
        </w:trPr>
        <w:tc>
          <w:tcPr>
            <w:tcW w:w="1177" w:type="dxa"/>
          </w:tcPr>
          <w:p w14:paraId="6D3DFBAE" w14:textId="6FD0A8BB" w:rsidR="007871DF" w:rsidRPr="001F68B1" w:rsidRDefault="007871DF" w:rsidP="00324D18">
            <w:pPr>
              <w:pStyle w:val="p-normal"/>
              <w:spacing w:before="0" w:beforeAutospacing="0" w:after="0" w:afterAutospacing="0"/>
              <w:jc w:val="both"/>
              <w:textAlignment w:val="baseline"/>
            </w:pPr>
            <w:r w:rsidRPr="001F68B1">
              <w:t>«</w:t>
            </w:r>
            <w:r>
              <w:t>19.1.12.</w:t>
            </w:r>
            <w:r w:rsidR="00821E51">
              <w:t>1</w:t>
            </w:r>
          </w:p>
        </w:tc>
        <w:tc>
          <w:tcPr>
            <w:tcW w:w="3213" w:type="dxa"/>
          </w:tcPr>
          <w:p w14:paraId="7DED4542" w14:textId="0E6791E1" w:rsidR="007871DF" w:rsidRPr="001F68B1" w:rsidRDefault="007871DF" w:rsidP="00324D18">
            <w:pPr>
              <w:pStyle w:val="p-normal"/>
              <w:spacing w:before="0" w:beforeAutospacing="0" w:after="0" w:afterAutospacing="0"/>
              <w:textAlignment w:val="baseline"/>
            </w:pPr>
            <w:r w:rsidRPr="007871DF">
              <w:t xml:space="preserve"> в банкоматах</w:t>
            </w:r>
            <w:r w:rsidRPr="007871DF">
              <w:rPr>
                <w:vertAlign w:val="superscript"/>
              </w:rPr>
              <w:t>20</w:t>
            </w:r>
            <w:r w:rsidRPr="007871DF">
              <w:t xml:space="preserve"> с назначением ПИН-кода держателем карточк</w:t>
            </w:r>
            <w:r>
              <w:t>и</w:t>
            </w:r>
          </w:p>
        </w:tc>
        <w:tc>
          <w:tcPr>
            <w:tcW w:w="3685" w:type="dxa"/>
          </w:tcPr>
          <w:p w14:paraId="65306705" w14:textId="77777777" w:rsidR="007871DF" w:rsidRDefault="007871DF" w:rsidP="007871DF">
            <w:pPr>
              <w:pStyle w:val="p-normal"/>
              <w:spacing w:before="0" w:beforeAutospacing="0" w:after="0" w:afterAutospacing="0"/>
              <w:jc w:val="center"/>
              <w:textAlignment w:val="baseline"/>
            </w:pPr>
            <w:r>
              <w:t>5,00 BYN / 2,5 USD / 2,5 EUR / 160 RUB / 17,5 CNY</w:t>
            </w:r>
            <w:r w:rsidRPr="00E363E9">
              <w:rPr>
                <w:vertAlign w:val="superscript"/>
              </w:rPr>
              <w:t>1</w:t>
            </w:r>
          </w:p>
          <w:p w14:paraId="5CB28BE4" w14:textId="0CED0C74" w:rsidR="007871DF" w:rsidRPr="007871DF" w:rsidRDefault="007871DF" w:rsidP="007871DF">
            <w:pPr>
              <w:pStyle w:val="p-normal"/>
              <w:spacing w:before="0" w:beforeAutospacing="0" w:after="0" w:afterAutospacing="0"/>
              <w:jc w:val="center"/>
              <w:textAlignment w:val="baseline"/>
            </w:pPr>
            <w:r>
              <w:t>за каждую операцию</w:t>
            </w:r>
          </w:p>
        </w:tc>
        <w:tc>
          <w:tcPr>
            <w:tcW w:w="1552" w:type="dxa"/>
          </w:tcPr>
          <w:p w14:paraId="48AD8923" w14:textId="77777777" w:rsidR="007871DF" w:rsidRPr="001F68B1" w:rsidRDefault="007871DF" w:rsidP="00324D18">
            <w:pPr>
              <w:pStyle w:val="p-normal"/>
              <w:spacing w:before="0" w:beforeAutospacing="0" w:after="0" w:afterAutospacing="0"/>
              <w:textAlignment w:val="baseline"/>
            </w:pPr>
            <w:r>
              <w:t>В момент совершения операции»;</w:t>
            </w:r>
          </w:p>
        </w:tc>
      </w:tr>
    </w:tbl>
    <w:p w14:paraId="003CD82F" w14:textId="77777777" w:rsidR="00C72811" w:rsidRPr="00C72811" w:rsidRDefault="00C72811" w:rsidP="00FE7C81">
      <w:pPr>
        <w:pStyle w:val="p-normal"/>
        <w:spacing w:before="0" w:beforeAutospacing="0" w:after="0" w:afterAutospacing="0"/>
        <w:ind w:firstLine="709"/>
        <w:jc w:val="both"/>
        <w:textAlignment w:val="baseline"/>
        <w:rPr>
          <w:sz w:val="16"/>
          <w:szCs w:val="16"/>
        </w:rPr>
      </w:pPr>
    </w:p>
    <w:p w14:paraId="5AD898E0" w14:textId="393E2132" w:rsidR="00FE7C81" w:rsidRDefault="00FE7C81" w:rsidP="00FE7C81">
      <w:pPr>
        <w:pStyle w:val="p-normal"/>
        <w:spacing w:before="0" w:beforeAutospacing="0" w:after="0" w:afterAutospacing="0"/>
        <w:ind w:firstLine="709"/>
        <w:jc w:val="both"/>
        <w:textAlignment w:val="baseline"/>
        <w:rPr>
          <w:sz w:val="28"/>
          <w:szCs w:val="28"/>
        </w:rPr>
      </w:pPr>
      <w:r>
        <w:rPr>
          <w:sz w:val="28"/>
          <w:szCs w:val="28"/>
        </w:rPr>
        <w:t>позицию 19.2.1.3 подраздела 19.2 изложить в следующей редакции:</w:t>
      </w:r>
    </w:p>
    <w:p w14:paraId="1F8C55C2" w14:textId="77777777" w:rsidR="00C72811" w:rsidRPr="00C72811" w:rsidRDefault="00C72811" w:rsidP="00FE7C81">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77"/>
        <w:gridCol w:w="3141"/>
        <w:gridCol w:w="3482"/>
        <w:gridCol w:w="1544"/>
      </w:tblGrid>
      <w:tr w:rsidR="00FE7C81" w:rsidRPr="001F68B1" w14:paraId="568A97F3" w14:textId="77777777" w:rsidTr="00C72811">
        <w:trPr>
          <w:trHeight w:val="238"/>
        </w:trPr>
        <w:tc>
          <w:tcPr>
            <w:tcW w:w="1177" w:type="dxa"/>
          </w:tcPr>
          <w:p w14:paraId="426DB99E" w14:textId="5BDACC2B" w:rsidR="00FE7C81" w:rsidRPr="001F68B1" w:rsidRDefault="00FE7C81" w:rsidP="00324D18">
            <w:pPr>
              <w:pStyle w:val="p-normal"/>
              <w:spacing w:before="0" w:beforeAutospacing="0" w:after="0" w:afterAutospacing="0"/>
              <w:jc w:val="both"/>
              <w:textAlignment w:val="baseline"/>
            </w:pPr>
            <w:r w:rsidRPr="001F68B1">
              <w:t>«</w:t>
            </w:r>
            <w:r>
              <w:t>19.2.1.</w:t>
            </w:r>
            <w:r w:rsidR="009F68CF">
              <w:t>3.</w:t>
            </w:r>
          </w:p>
        </w:tc>
        <w:tc>
          <w:tcPr>
            <w:tcW w:w="3213" w:type="dxa"/>
          </w:tcPr>
          <w:p w14:paraId="68C44F51" w14:textId="06D9FD82" w:rsidR="00FE7C81" w:rsidRDefault="00FE7C81" w:rsidP="00FE7C81">
            <w:pPr>
              <w:pStyle w:val="p-normal"/>
              <w:spacing w:before="0" w:beforeAutospacing="0" w:after="0" w:afterAutospacing="0"/>
              <w:textAlignment w:val="baseline"/>
            </w:pPr>
            <w:r>
              <w:t xml:space="preserve">иные зачисления, при отсутствии договора между </w:t>
            </w:r>
          </w:p>
          <w:p w14:paraId="0676BFFD" w14:textId="7281183A" w:rsidR="00FE7C81" w:rsidRPr="001F68B1" w:rsidRDefault="00FE7C81" w:rsidP="00FE7C81">
            <w:pPr>
              <w:pStyle w:val="p-normal"/>
              <w:spacing w:before="0" w:beforeAutospacing="0" w:after="0" w:afterAutospacing="0"/>
              <w:textAlignment w:val="baseline"/>
            </w:pPr>
            <w:r>
              <w:t xml:space="preserve">ОАО </w:t>
            </w:r>
            <w:r w:rsidR="00A85973">
              <w:t>«</w:t>
            </w:r>
            <w:r>
              <w:t>Белагропромбанк</w:t>
            </w:r>
            <w:r w:rsidR="00A85973">
              <w:t>»</w:t>
            </w:r>
            <w:r>
              <w:t xml:space="preserve"> и отправителем денежных средств</w:t>
            </w:r>
          </w:p>
        </w:tc>
        <w:tc>
          <w:tcPr>
            <w:tcW w:w="3685" w:type="dxa"/>
          </w:tcPr>
          <w:p w14:paraId="2E929E08" w14:textId="77777777" w:rsidR="00FE7C81" w:rsidRDefault="00FE7C81" w:rsidP="00FE7C81">
            <w:pPr>
              <w:pStyle w:val="p-normal"/>
              <w:spacing w:before="0" w:beforeAutospacing="0" w:after="0" w:afterAutospacing="0"/>
              <w:jc w:val="center"/>
              <w:textAlignment w:val="baseline"/>
            </w:pPr>
            <w:r>
              <w:t>2,5 % от суммы (мин. 1,00 BYN / 0,5 USD / 0,5 EUR / 50 RUB/</w:t>
            </w:r>
          </w:p>
          <w:p w14:paraId="2A0C9A5C" w14:textId="4FCAB51B" w:rsidR="00FE7C81" w:rsidRPr="00C75CEE" w:rsidRDefault="00FE7C81" w:rsidP="00FE7C81">
            <w:pPr>
              <w:pStyle w:val="p-normal"/>
              <w:spacing w:before="0" w:beforeAutospacing="0" w:after="0" w:afterAutospacing="0"/>
              <w:jc w:val="center"/>
              <w:textAlignment w:val="baseline"/>
              <w:rPr>
                <w:lang w:val="en-US"/>
              </w:rPr>
            </w:pPr>
            <w:r>
              <w:t xml:space="preserve"> </w:t>
            </w:r>
            <w:r w:rsidRPr="00C75CEE">
              <w:rPr>
                <w:lang w:val="en-US"/>
              </w:rPr>
              <w:t>5 CNY;</w:t>
            </w:r>
          </w:p>
          <w:p w14:paraId="78C62585" w14:textId="77777777" w:rsidR="00FE7C81" w:rsidRPr="00FE7C81" w:rsidRDefault="00FE7C81" w:rsidP="00FE7C81">
            <w:pPr>
              <w:pStyle w:val="p-normal"/>
              <w:spacing w:before="0" w:beforeAutospacing="0" w:after="0" w:afterAutospacing="0"/>
              <w:jc w:val="center"/>
              <w:textAlignment w:val="baseline"/>
              <w:rPr>
                <w:lang w:val="en-US"/>
              </w:rPr>
            </w:pPr>
            <w:r w:rsidRPr="00C75CEE">
              <w:rPr>
                <w:lang w:val="en-US"/>
              </w:rPr>
              <w:t xml:space="preserve">  </w:t>
            </w:r>
            <w:r>
              <w:t>макс</w:t>
            </w:r>
            <w:r w:rsidRPr="00FE7C81">
              <w:rPr>
                <w:lang w:val="en-US"/>
              </w:rPr>
              <w:t>. 2500,00 BYN / 1000 USD / 1000 EUR / 55000 RUB /</w:t>
            </w:r>
          </w:p>
          <w:p w14:paraId="3E4B104D" w14:textId="363A61C9" w:rsidR="00FE7C81" w:rsidRPr="00FE7C81" w:rsidRDefault="00FE7C81" w:rsidP="00FE7C81">
            <w:pPr>
              <w:pStyle w:val="p-normal"/>
              <w:spacing w:before="0" w:beforeAutospacing="0" w:after="0" w:afterAutospacing="0"/>
              <w:jc w:val="center"/>
              <w:textAlignment w:val="baseline"/>
              <w:rPr>
                <w:lang w:val="en-US"/>
              </w:rPr>
            </w:pPr>
            <w:r w:rsidRPr="00FE7C81">
              <w:rPr>
                <w:lang w:val="en-US"/>
              </w:rPr>
              <w:t xml:space="preserve"> 7000 CNY) </w:t>
            </w:r>
            <w:r w:rsidRPr="00FE7C81">
              <w:rPr>
                <w:vertAlign w:val="superscript"/>
                <w:lang w:val="en-US"/>
              </w:rPr>
              <w:t>1</w:t>
            </w:r>
          </w:p>
        </w:tc>
        <w:tc>
          <w:tcPr>
            <w:tcW w:w="1552" w:type="dxa"/>
          </w:tcPr>
          <w:p w14:paraId="60BD3AEE" w14:textId="77777777" w:rsidR="00FE7C81" w:rsidRPr="001F68B1" w:rsidRDefault="00FE7C81" w:rsidP="00324D18">
            <w:pPr>
              <w:pStyle w:val="p-normal"/>
              <w:spacing w:before="0" w:beforeAutospacing="0" w:after="0" w:afterAutospacing="0"/>
              <w:textAlignment w:val="baseline"/>
            </w:pPr>
            <w:r>
              <w:t>В момент совершения операции»;</w:t>
            </w:r>
          </w:p>
        </w:tc>
      </w:tr>
    </w:tbl>
    <w:p w14:paraId="776C11BB" w14:textId="77777777" w:rsidR="00C72811" w:rsidRPr="00C72811" w:rsidRDefault="00C72811" w:rsidP="00D57594">
      <w:pPr>
        <w:pStyle w:val="p-normal"/>
        <w:spacing w:before="0" w:beforeAutospacing="0" w:after="0" w:afterAutospacing="0"/>
        <w:ind w:firstLine="709"/>
        <w:jc w:val="both"/>
        <w:textAlignment w:val="baseline"/>
        <w:rPr>
          <w:sz w:val="16"/>
          <w:szCs w:val="16"/>
        </w:rPr>
      </w:pPr>
    </w:p>
    <w:p w14:paraId="417326F4" w14:textId="07F139A9" w:rsidR="00D57594" w:rsidRDefault="00D57594" w:rsidP="00D57594">
      <w:pPr>
        <w:pStyle w:val="p-normal"/>
        <w:spacing w:before="0" w:beforeAutospacing="0" w:after="0" w:afterAutospacing="0"/>
        <w:ind w:firstLine="709"/>
        <w:jc w:val="both"/>
        <w:textAlignment w:val="baseline"/>
        <w:rPr>
          <w:sz w:val="28"/>
          <w:szCs w:val="28"/>
        </w:rPr>
      </w:pPr>
      <w:r>
        <w:rPr>
          <w:sz w:val="28"/>
          <w:szCs w:val="28"/>
        </w:rPr>
        <w:t>позицию 19.3.5.1 подраздела 19.3 изложить в следующей редакции:</w:t>
      </w:r>
    </w:p>
    <w:p w14:paraId="4C3DAC49" w14:textId="77777777" w:rsidR="00C72811" w:rsidRPr="00C72811" w:rsidRDefault="00C72811" w:rsidP="00D57594">
      <w:pPr>
        <w:pStyle w:val="p-normal"/>
        <w:spacing w:before="0" w:beforeAutospacing="0" w:after="0" w:afterAutospacing="0"/>
        <w:ind w:firstLine="709"/>
        <w:jc w:val="both"/>
        <w:textAlignment w:val="baseline"/>
        <w:rPr>
          <w:sz w:val="16"/>
          <w:szCs w:val="16"/>
        </w:rPr>
      </w:pPr>
    </w:p>
    <w:tbl>
      <w:tblPr>
        <w:tblStyle w:val="ad"/>
        <w:tblW w:w="0" w:type="auto"/>
        <w:tblLook w:val="04A0" w:firstRow="1" w:lastRow="0" w:firstColumn="1" w:lastColumn="0" w:noHBand="0" w:noVBand="1"/>
      </w:tblPr>
      <w:tblGrid>
        <w:gridCol w:w="1177"/>
        <w:gridCol w:w="3102"/>
        <w:gridCol w:w="3520"/>
        <w:gridCol w:w="1545"/>
      </w:tblGrid>
      <w:tr w:rsidR="00D57594" w:rsidRPr="001F68B1" w14:paraId="643F2C95" w14:textId="77777777" w:rsidTr="00C72811">
        <w:trPr>
          <w:trHeight w:val="238"/>
        </w:trPr>
        <w:tc>
          <w:tcPr>
            <w:tcW w:w="1177" w:type="dxa"/>
          </w:tcPr>
          <w:p w14:paraId="79AA36C1" w14:textId="4E157D57" w:rsidR="00D57594" w:rsidRPr="001F68B1" w:rsidRDefault="00D57594" w:rsidP="00D57594">
            <w:pPr>
              <w:pStyle w:val="p-normal"/>
              <w:spacing w:before="0" w:beforeAutospacing="0" w:after="0" w:afterAutospacing="0"/>
              <w:jc w:val="both"/>
              <w:textAlignment w:val="baseline"/>
            </w:pPr>
            <w:r w:rsidRPr="001F68B1">
              <w:t>«</w:t>
            </w:r>
            <w:r>
              <w:t>19.3.5.1.</w:t>
            </w:r>
          </w:p>
        </w:tc>
        <w:tc>
          <w:tcPr>
            <w:tcW w:w="3213" w:type="dxa"/>
          </w:tcPr>
          <w:p w14:paraId="2A9F310A" w14:textId="585EBF10" w:rsidR="00D57594" w:rsidRPr="001F68B1" w:rsidRDefault="00D57594" w:rsidP="00D57594">
            <w:pPr>
              <w:pStyle w:val="p-normal"/>
              <w:spacing w:before="0" w:beforeAutospacing="0" w:after="0" w:afterAutospacing="0"/>
              <w:textAlignment w:val="baseline"/>
            </w:pPr>
            <w:r w:rsidRPr="00D57594">
              <w:t>в банкоматах</w:t>
            </w:r>
            <w:r w:rsidRPr="00D57594">
              <w:rPr>
                <w:vertAlign w:val="superscript"/>
              </w:rPr>
              <w:t>20</w:t>
            </w:r>
            <w:r w:rsidRPr="00D57594">
              <w:t xml:space="preserve"> с назначением ПИН-кода держателем карточки</w:t>
            </w:r>
          </w:p>
        </w:tc>
        <w:tc>
          <w:tcPr>
            <w:tcW w:w="3685" w:type="dxa"/>
          </w:tcPr>
          <w:p w14:paraId="0911E474" w14:textId="77777777" w:rsidR="00D57594" w:rsidRPr="00D57594" w:rsidRDefault="00D57594" w:rsidP="00D57594">
            <w:pPr>
              <w:pStyle w:val="p-normal"/>
              <w:spacing w:before="0" w:beforeAutospacing="0" w:after="0" w:afterAutospacing="0"/>
              <w:jc w:val="center"/>
              <w:textAlignment w:val="baseline"/>
              <w:rPr>
                <w:vertAlign w:val="superscript"/>
              </w:rPr>
            </w:pPr>
            <w:r>
              <w:t xml:space="preserve">5,00 BYN / 2,5 USD / 2,5 EUR / 160 RUB </w:t>
            </w:r>
            <w:r w:rsidRPr="00D57594">
              <w:rPr>
                <w:vertAlign w:val="superscript"/>
              </w:rPr>
              <w:t>1</w:t>
            </w:r>
          </w:p>
          <w:p w14:paraId="2F011013" w14:textId="0E75F60F" w:rsidR="00D57594" w:rsidRPr="00D57594" w:rsidRDefault="00D57594" w:rsidP="00D57594">
            <w:pPr>
              <w:pStyle w:val="p-normal"/>
              <w:spacing w:before="0" w:beforeAutospacing="0" w:after="0" w:afterAutospacing="0"/>
              <w:jc w:val="center"/>
              <w:textAlignment w:val="baseline"/>
            </w:pPr>
            <w:r>
              <w:t>за каждую операцию</w:t>
            </w:r>
          </w:p>
        </w:tc>
        <w:tc>
          <w:tcPr>
            <w:tcW w:w="1552" w:type="dxa"/>
          </w:tcPr>
          <w:p w14:paraId="56D27E2B" w14:textId="77777777" w:rsidR="00D57594" w:rsidRPr="001F68B1" w:rsidRDefault="00D57594" w:rsidP="00D57594">
            <w:pPr>
              <w:pStyle w:val="p-normal"/>
              <w:spacing w:before="0" w:beforeAutospacing="0" w:after="0" w:afterAutospacing="0"/>
              <w:textAlignment w:val="baseline"/>
            </w:pPr>
            <w:r>
              <w:t>В момент совершения операции»;</w:t>
            </w:r>
          </w:p>
        </w:tc>
      </w:tr>
    </w:tbl>
    <w:p w14:paraId="450D3B3E" w14:textId="77777777" w:rsidR="00A75D9A" w:rsidRPr="00C72811" w:rsidRDefault="00A75D9A" w:rsidP="00D57594">
      <w:pPr>
        <w:pStyle w:val="p-normal"/>
        <w:spacing w:before="0" w:beforeAutospacing="0" w:after="0" w:afterAutospacing="0"/>
        <w:ind w:firstLine="709"/>
        <w:jc w:val="both"/>
        <w:textAlignment w:val="baseline"/>
        <w:rPr>
          <w:sz w:val="16"/>
          <w:szCs w:val="16"/>
        </w:rPr>
      </w:pPr>
    </w:p>
    <w:p w14:paraId="3EDA79E8" w14:textId="63E78CB1" w:rsidR="0024047F" w:rsidRDefault="0056760D" w:rsidP="00C72811">
      <w:pPr>
        <w:pStyle w:val="p-normal"/>
        <w:spacing w:before="0" w:beforeAutospacing="0" w:after="0" w:afterAutospacing="0"/>
        <w:ind w:firstLine="709"/>
        <w:jc w:val="both"/>
        <w:textAlignment w:val="baseline"/>
        <w:rPr>
          <w:sz w:val="28"/>
          <w:szCs w:val="28"/>
        </w:rPr>
      </w:pPr>
      <w:r>
        <w:rPr>
          <w:sz w:val="28"/>
          <w:szCs w:val="28"/>
        </w:rPr>
        <w:t>2.</w:t>
      </w:r>
      <w:r w:rsidRPr="0056760D">
        <w:rPr>
          <w:sz w:val="28"/>
          <w:szCs w:val="28"/>
        </w:rPr>
        <w:t>2</w:t>
      </w:r>
      <w:r>
        <w:rPr>
          <w:sz w:val="28"/>
          <w:szCs w:val="28"/>
        </w:rPr>
        <w:t>. </w:t>
      </w:r>
      <w:r w:rsidR="00D57594">
        <w:rPr>
          <w:sz w:val="28"/>
          <w:szCs w:val="28"/>
        </w:rPr>
        <w:t xml:space="preserve">в </w:t>
      </w:r>
      <w:r w:rsidR="0024047F">
        <w:rPr>
          <w:sz w:val="28"/>
          <w:szCs w:val="28"/>
        </w:rPr>
        <w:t xml:space="preserve">пункте 13 </w:t>
      </w:r>
      <w:r w:rsidR="00D57594">
        <w:rPr>
          <w:sz w:val="28"/>
          <w:szCs w:val="28"/>
        </w:rPr>
        <w:t>позиции «Примечания к разделу 19»:</w:t>
      </w:r>
    </w:p>
    <w:p w14:paraId="33D09638" w14:textId="13D0205B" w:rsidR="0024047F" w:rsidRDefault="0024047F" w:rsidP="00C72811">
      <w:pPr>
        <w:pStyle w:val="p-normal"/>
        <w:spacing w:before="0" w:beforeAutospacing="0" w:after="0" w:afterAutospacing="0"/>
        <w:ind w:firstLine="709"/>
        <w:jc w:val="both"/>
        <w:textAlignment w:val="baseline"/>
        <w:rPr>
          <w:sz w:val="28"/>
          <w:szCs w:val="28"/>
        </w:rPr>
      </w:pPr>
      <w:r>
        <w:rPr>
          <w:sz w:val="28"/>
          <w:szCs w:val="28"/>
        </w:rPr>
        <w:t xml:space="preserve">абзац </w:t>
      </w:r>
      <w:r w:rsidR="00120CDA">
        <w:rPr>
          <w:sz w:val="28"/>
          <w:szCs w:val="28"/>
        </w:rPr>
        <w:t xml:space="preserve">второй </w:t>
      </w:r>
      <w:r>
        <w:rPr>
          <w:sz w:val="28"/>
          <w:szCs w:val="28"/>
        </w:rPr>
        <w:t>изложить в следующей редакции:</w:t>
      </w:r>
    </w:p>
    <w:p w14:paraId="7C3BAD07" w14:textId="7B6AC449" w:rsidR="00D57594" w:rsidRDefault="0024047F" w:rsidP="00C72811">
      <w:pPr>
        <w:pStyle w:val="p-normal"/>
        <w:spacing w:before="0" w:beforeAutospacing="0" w:after="0" w:afterAutospacing="0"/>
        <w:ind w:firstLine="709"/>
        <w:jc w:val="both"/>
        <w:textAlignment w:val="baseline"/>
        <w:rPr>
          <w:sz w:val="28"/>
          <w:szCs w:val="28"/>
        </w:rPr>
      </w:pPr>
      <w:r>
        <w:rPr>
          <w:sz w:val="28"/>
          <w:szCs w:val="28"/>
        </w:rPr>
        <w:t>«</w:t>
      </w:r>
      <w:r w:rsidRPr="0024047F">
        <w:rPr>
          <w:sz w:val="28"/>
          <w:szCs w:val="28"/>
        </w:rPr>
        <w:t>зачислении денежных средств, перечисленных со счетов физических лиц, открытых в ОАО «Белагропромбанк», включая произвольные платежи;</w:t>
      </w:r>
      <w:r>
        <w:rPr>
          <w:sz w:val="28"/>
          <w:szCs w:val="28"/>
        </w:rPr>
        <w:t>»;</w:t>
      </w:r>
    </w:p>
    <w:p w14:paraId="484A5FB7" w14:textId="030C312F" w:rsidR="0024047F" w:rsidRDefault="0024047F" w:rsidP="00C72811">
      <w:pPr>
        <w:pStyle w:val="p-normal"/>
        <w:spacing w:before="0" w:beforeAutospacing="0" w:after="0" w:afterAutospacing="0"/>
        <w:ind w:firstLine="709"/>
        <w:jc w:val="both"/>
        <w:textAlignment w:val="baseline"/>
        <w:rPr>
          <w:sz w:val="28"/>
          <w:szCs w:val="28"/>
        </w:rPr>
      </w:pPr>
      <w:r>
        <w:rPr>
          <w:sz w:val="28"/>
          <w:szCs w:val="28"/>
        </w:rPr>
        <w:t xml:space="preserve">абзац </w:t>
      </w:r>
      <w:r w:rsidR="00120CDA">
        <w:rPr>
          <w:sz w:val="28"/>
          <w:szCs w:val="28"/>
        </w:rPr>
        <w:t xml:space="preserve">шестой </w:t>
      </w:r>
      <w:r>
        <w:rPr>
          <w:sz w:val="28"/>
          <w:szCs w:val="28"/>
        </w:rPr>
        <w:t>изложить в следующей редакции:</w:t>
      </w:r>
    </w:p>
    <w:p w14:paraId="45F336F0" w14:textId="4484CAB8" w:rsidR="0024047F" w:rsidRDefault="0024047F" w:rsidP="00C72811">
      <w:pPr>
        <w:pStyle w:val="p-normal"/>
        <w:spacing w:before="0" w:beforeAutospacing="0" w:after="0" w:afterAutospacing="0"/>
        <w:ind w:firstLine="709"/>
        <w:jc w:val="both"/>
        <w:textAlignment w:val="baseline"/>
        <w:rPr>
          <w:sz w:val="28"/>
          <w:szCs w:val="28"/>
        </w:rPr>
      </w:pPr>
      <w:r>
        <w:rPr>
          <w:sz w:val="28"/>
          <w:szCs w:val="28"/>
        </w:rPr>
        <w:t>«</w:t>
      </w:r>
      <w:r w:rsidRPr="0024047F">
        <w:rPr>
          <w:sz w:val="28"/>
          <w:szCs w:val="28"/>
        </w:rPr>
        <w:t>возврате денежных средств поставщиком услуг по ошибочным платежам, по возвращенным товарам и неоказанным услугам;</w:t>
      </w:r>
      <w:r>
        <w:rPr>
          <w:sz w:val="28"/>
          <w:szCs w:val="28"/>
        </w:rPr>
        <w:t>»;</w:t>
      </w:r>
    </w:p>
    <w:p w14:paraId="0B7C0B76" w14:textId="50252D61" w:rsidR="0024047F" w:rsidRDefault="0024047F" w:rsidP="00C72811">
      <w:pPr>
        <w:pStyle w:val="p-normal"/>
        <w:spacing w:before="0" w:beforeAutospacing="0" w:after="0" w:afterAutospacing="0"/>
        <w:ind w:firstLine="709"/>
        <w:jc w:val="both"/>
        <w:textAlignment w:val="baseline"/>
        <w:rPr>
          <w:sz w:val="28"/>
          <w:szCs w:val="28"/>
        </w:rPr>
      </w:pPr>
      <w:r>
        <w:rPr>
          <w:sz w:val="28"/>
          <w:szCs w:val="28"/>
        </w:rPr>
        <w:t>после абзаца</w:t>
      </w:r>
      <w:r w:rsidRPr="0024047F">
        <w:rPr>
          <w:sz w:val="28"/>
          <w:szCs w:val="28"/>
        </w:rPr>
        <w:t xml:space="preserve"> </w:t>
      </w:r>
      <w:r>
        <w:rPr>
          <w:sz w:val="28"/>
          <w:szCs w:val="28"/>
        </w:rPr>
        <w:t>шестого дополнить абзацем следующего содержания:</w:t>
      </w:r>
    </w:p>
    <w:p w14:paraId="2B078019" w14:textId="033A6D26" w:rsidR="0024047F" w:rsidRDefault="0024047F" w:rsidP="00C72811">
      <w:pPr>
        <w:pStyle w:val="p-normal"/>
        <w:spacing w:before="0" w:beforeAutospacing="0" w:after="0" w:afterAutospacing="0"/>
        <w:ind w:firstLine="709"/>
        <w:jc w:val="both"/>
        <w:textAlignment w:val="baseline"/>
        <w:rPr>
          <w:sz w:val="28"/>
          <w:szCs w:val="28"/>
        </w:rPr>
      </w:pPr>
      <w:r>
        <w:rPr>
          <w:sz w:val="28"/>
          <w:szCs w:val="28"/>
        </w:rPr>
        <w:t>«</w:t>
      </w:r>
      <w:r w:rsidRPr="0024047F">
        <w:rPr>
          <w:sz w:val="28"/>
          <w:szCs w:val="28"/>
        </w:rPr>
        <w:t>возврате денежных средств по ранее совершенным операциям с использованием карточек в устройствах ОАО «Белагропромбанк»;</w:t>
      </w:r>
      <w:r>
        <w:rPr>
          <w:sz w:val="28"/>
          <w:szCs w:val="28"/>
        </w:rPr>
        <w:t>».</w:t>
      </w:r>
    </w:p>
    <w:p w14:paraId="5EEC5F16" w14:textId="77777777" w:rsidR="00AA43E9" w:rsidRPr="005C5F9A" w:rsidRDefault="00AA43E9" w:rsidP="00C72811">
      <w:pPr>
        <w:tabs>
          <w:tab w:val="left" w:pos="709"/>
          <w:tab w:val="left" w:pos="6804"/>
        </w:tabs>
        <w:spacing w:after="0" w:line="240" w:lineRule="auto"/>
        <w:ind w:firstLine="709"/>
        <w:jc w:val="both"/>
        <w:rPr>
          <w:rFonts w:ascii="Times New Roman" w:hAnsi="Times New Roman" w:cs="Times New Roman"/>
          <w:sz w:val="28"/>
          <w:szCs w:val="28"/>
        </w:rPr>
      </w:pPr>
    </w:p>
    <w:p w14:paraId="23E7EC97" w14:textId="011C5A76" w:rsidR="00BF1D97" w:rsidRPr="005C5F9A" w:rsidRDefault="00C63730" w:rsidP="004E226E">
      <w:pPr>
        <w:tabs>
          <w:tab w:val="left" w:pos="709"/>
          <w:tab w:val="left" w:pos="6804"/>
        </w:tabs>
        <w:spacing w:after="0" w:line="240" w:lineRule="auto"/>
        <w:rPr>
          <w:rFonts w:ascii="Times New Roman" w:hAnsi="Times New Roman" w:cs="Times New Roman"/>
        </w:rPr>
      </w:pPr>
      <w:r w:rsidRPr="005C5F9A">
        <w:rPr>
          <w:rFonts w:ascii="Times New Roman" w:hAnsi="Times New Roman" w:cs="Times New Roman"/>
          <w:sz w:val="28"/>
          <w:szCs w:val="28"/>
        </w:rPr>
        <w:t>Финансовый департамент</w:t>
      </w:r>
    </w:p>
    <w:sectPr w:rsidR="00BF1D97" w:rsidRPr="005C5F9A" w:rsidSect="0019138C">
      <w:headerReference w:type="default" r:id="rId8"/>
      <w:pgSz w:w="11906" w:h="16838" w:code="9"/>
      <w:pgMar w:top="1134" w:right="851"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83C95" w14:textId="77777777" w:rsidR="001A222B" w:rsidRDefault="001A222B" w:rsidP="00774FB0">
      <w:pPr>
        <w:spacing w:after="0" w:line="240" w:lineRule="auto"/>
      </w:pPr>
      <w:r>
        <w:separator/>
      </w:r>
    </w:p>
  </w:endnote>
  <w:endnote w:type="continuationSeparator" w:id="0">
    <w:p w14:paraId="27F76B8A" w14:textId="77777777" w:rsidR="001A222B" w:rsidRDefault="001A222B" w:rsidP="00774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FE5C6" w14:textId="77777777" w:rsidR="001A222B" w:rsidRDefault="001A222B" w:rsidP="00774FB0">
      <w:pPr>
        <w:spacing w:after="0" w:line="240" w:lineRule="auto"/>
      </w:pPr>
      <w:r>
        <w:separator/>
      </w:r>
    </w:p>
  </w:footnote>
  <w:footnote w:type="continuationSeparator" w:id="0">
    <w:p w14:paraId="65722C88" w14:textId="77777777" w:rsidR="001A222B" w:rsidRDefault="001A222B" w:rsidP="00774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061562"/>
      <w:docPartObj>
        <w:docPartGallery w:val="Page Numbers (Top of Page)"/>
        <w:docPartUnique/>
      </w:docPartObj>
    </w:sdtPr>
    <w:sdtEndPr/>
    <w:sdtContent>
      <w:p w14:paraId="683987D0" w14:textId="11249BE8" w:rsidR="0019138C" w:rsidRDefault="0019138C">
        <w:pPr>
          <w:pStyle w:val="a7"/>
          <w:jc w:val="center"/>
        </w:pPr>
        <w:r>
          <w:fldChar w:fldCharType="begin"/>
        </w:r>
        <w:r>
          <w:instrText>PAGE   \* MERGEFORMAT</w:instrText>
        </w:r>
        <w:r>
          <w:fldChar w:fldCharType="separate"/>
        </w:r>
        <w:r w:rsidR="00B97B5F">
          <w:rPr>
            <w:noProof/>
          </w:rPr>
          <w:t>2</w:t>
        </w:r>
        <w:r>
          <w:fldChar w:fldCharType="end"/>
        </w:r>
      </w:p>
    </w:sdtContent>
  </w:sdt>
  <w:p w14:paraId="4D6E8972" w14:textId="77777777" w:rsidR="00CE6D06" w:rsidRDefault="00CE6D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31E"/>
    <w:multiLevelType w:val="hybridMultilevel"/>
    <w:tmpl w:val="FFFFFFFF"/>
    <w:lvl w:ilvl="0" w:tplc="8526AD5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541CCE"/>
    <w:multiLevelType w:val="hybridMultilevel"/>
    <w:tmpl w:val="3F0E6458"/>
    <w:lvl w:ilvl="0" w:tplc="51267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9731F9"/>
    <w:multiLevelType w:val="hybridMultilevel"/>
    <w:tmpl w:val="FFFFFFFF"/>
    <w:lvl w:ilvl="0" w:tplc="034CE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F264BD2"/>
    <w:multiLevelType w:val="hybridMultilevel"/>
    <w:tmpl w:val="F424BFEE"/>
    <w:lvl w:ilvl="0" w:tplc="E6560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F75306F"/>
    <w:multiLevelType w:val="hybridMultilevel"/>
    <w:tmpl w:val="E8ACAE0A"/>
    <w:lvl w:ilvl="0" w:tplc="010C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963762"/>
    <w:multiLevelType w:val="hybridMultilevel"/>
    <w:tmpl w:val="A4B08B2A"/>
    <w:lvl w:ilvl="0" w:tplc="E102AC0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041CB6"/>
    <w:multiLevelType w:val="hybridMultilevel"/>
    <w:tmpl w:val="3A9A72D0"/>
    <w:lvl w:ilvl="0" w:tplc="04190019">
      <w:start w:val="1"/>
      <w:numFmt w:val="lowerLetter"/>
      <w:lvlText w:val="%1."/>
      <w:lvlJc w:val="left"/>
      <w:pPr>
        <w:ind w:left="6881" w:hanging="360"/>
      </w:pPr>
      <w:rPr>
        <w:rFonts w:cs="Times New Roman"/>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7" w15:restartNumberingAfterBreak="0">
    <w:nsid w:val="171F3308"/>
    <w:multiLevelType w:val="multilevel"/>
    <w:tmpl w:val="FFFFFFFF"/>
    <w:lvl w:ilvl="0">
      <w:start w:val="1"/>
      <w:numFmt w:val="decimal"/>
      <w:lvlText w:val="%1."/>
      <w:lvlJc w:val="left"/>
      <w:pPr>
        <w:ind w:left="8441" w:hanging="360"/>
      </w:pPr>
      <w:rPr>
        <w:rFonts w:cs="Times New Roman" w:hint="default"/>
      </w:rPr>
    </w:lvl>
    <w:lvl w:ilvl="1">
      <w:start w:val="1"/>
      <w:numFmt w:val="decimal"/>
      <w:isLgl/>
      <w:lvlText w:val="%1.%2."/>
      <w:lvlJc w:val="left"/>
      <w:pPr>
        <w:ind w:left="5966" w:hanging="720"/>
      </w:pPr>
      <w:rPr>
        <w:rFonts w:cs="Times New Roman" w:hint="default"/>
      </w:rPr>
    </w:lvl>
    <w:lvl w:ilvl="2">
      <w:start w:val="1"/>
      <w:numFmt w:val="decimal"/>
      <w:isLgl/>
      <w:lvlText w:val="%1.%2.%3."/>
      <w:lvlJc w:val="left"/>
      <w:pPr>
        <w:ind w:left="8801" w:hanging="720"/>
      </w:pPr>
      <w:rPr>
        <w:rFonts w:cs="Times New Roman" w:hint="default"/>
      </w:rPr>
    </w:lvl>
    <w:lvl w:ilvl="3">
      <w:start w:val="1"/>
      <w:numFmt w:val="decimal"/>
      <w:isLgl/>
      <w:lvlText w:val="%1.%2.%3.%4."/>
      <w:lvlJc w:val="left"/>
      <w:pPr>
        <w:ind w:left="9161" w:hanging="1080"/>
      </w:pPr>
      <w:rPr>
        <w:rFonts w:cs="Times New Roman" w:hint="default"/>
      </w:rPr>
    </w:lvl>
    <w:lvl w:ilvl="4">
      <w:start w:val="1"/>
      <w:numFmt w:val="decimal"/>
      <w:isLgl/>
      <w:lvlText w:val="%1.%2.%3.%4.%5."/>
      <w:lvlJc w:val="left"/>
      <w:pPr>
        <w:ind w:left="9161" w:hanging="1080"/>
      </w:pPr>
      <w:rPr>
        <w:rFonts w:cs="Times New Roman" w:hint="default"/>
      </w:rPr>
    </w:lvl>
    <w:lvl w:ilvl="5">
      <w:start w:val="1"/>
      <w:numFmt w:val="decimal"/>
      <w:isLgl/>
      <w:lvlText w:val="%1.%2.%3.%4.%5.%6."/>
      <w:lvlJc w:val="left"/>
      <w:pPr>
        <w:ind w:left="9521" w:hanging="1440"/>
      </w:pPr>
      <w:rPr>
        <w:rFonts w:cs="Times New Roman" w:hint="default"/>
      </w:rPr>
    </w:lvl>
    <w:lvl w:ilvl="6">
      <w:start w:val="1"/>
      <w:numFmt w:val="decimal"/>
      <w:isLgl/>
      <w:lvlText w:val="%1.%2.%3.%4.%5.%6.%7."/>
      <w:lvlJc w:val="left"/>
      <w:pPr>
        <w:ind w:left="9881" w:hanging="1800"/>
      </w:pPr>
      <w:rPr>
        <w:rFonts w:cs="Times New Roman" w:hint="default"/>
      </w:rPr>
    </w:lvl>
    <w:lvl w:ilvl="7">
      <w:start w:val="1"/>
      <w:numFmt w:val="decimal"/>
      <w:isLgl/>
      <w:lvlText w:val="%1.%2.%3.%4.%5.%6.%7.%8."/>
      <w:lvlJc w:val="left"/>
      <w:pPr>
        <w:ind w:left="9881" w:hanging="1800"/>
      </w:pPr>
      <w:rPr>
        <w:rFonts w:cs="Times New Roman" w:hint="default"/>
      </w:rPr>
    </w:lvl>
    <w:lvl w:ilvl="8">
      <w:start w:val="1"/>
      <w:numFmt w:val="decimal"/>
      <w:isLgl/>
      <w:lvlText w:val="%1.%2.%3.%4.%5.%6.%7.%8.%9."/>
      <w:lvlJc w:val="left"/>
      <w:pPr>
        <w:ind w:left="10241" w:hanging="2160"/>
      </w:pPr>
      <w:rPr>
        <w:rFonts w:cs="Times New Roman" w:hint="default"/>
      </w:rPr>
    </w:lvl>
  </w:abstractNum>
  <w:abstractNum w:abstractNumId="8" w15:restartNumberingAfterBreak="0">
    <w:nsid w:val="1D83614B"/>
    <w:multiLevelType w:val="hybridMultilevel"/>
    <w:tmpl w:val="31A6F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A45D00"/>
    <w:multiLevelType w:val="hybridMultilevel"/>
    <w:tmpl w:val="FFFFFFFF"/>
    <w:lvl w:ilvl="0" w:tplc="F2928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20DC5A17"/>
    <w:multiLevelType w:val="multilevel"/>
    <w:tmpl w:val="0CD828A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1" w15:restartNumberingAfterBreak="0">
    <w:nsid w:val="21795696"/>
    <w:multiLevelType w:val="hybridMultilevel"/>
    <w:tmpl w:val="256034CC"/>
    <w:lvl w:ilvl="0" w:tplc="52B8E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1DA4DBD"/>
    <w:multiLevelType w:val="hybridMultilevel"/>
    <w:tmpl w:val="FFFFFFFF"/>
    <w:lvl w:ilvl="0" w:tplc="1ABAA9E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272028FD"/>
    <w:multiLevelType w:val="hybridMultilevel"/>
    <w:tmpl w:val="FFFFFFFF"/>
    <w:lvl w:ilvl="0" w:tplc="72C08F92">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15:restartNumberingAfterBreak="0">
    <w:nsid w:val="2D4E3391"/>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8312BA"/>
    <w:multiLevelType w:val="hybridMultilevel"/>
    <w:tmpl w:val="15F256AC"/>
    <w:lvl w:ilvl="0" w:tplc="680E6F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860EE1"/>
    <w:multiLevelType w:val="hybridMultilevel"/>
    <w:tmpl w:val="FFFFFFFF"/>
    <w:lvl w:ilvl="0" w:tplc="0914C842">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2F2600DB"/>
    <w:multiLevelType w:val="hybridMultilevel"/>
    <w:tmpl w:val="FFFFFFFF"/>
    <w:lvl w:ilvl="0" w:tplc="973685C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2FBD258B"/>
    <w:multiLevelType w:val="hybridMultilevel"/>
    <w:tmpl w:val="FFFFFFFF"/>
    <w:lvl w:ilvl="0" w:tplc="6CF0D3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33A73B0E"/>
    <w:multiLevelType w:val="hybridMultilevel"/>
    <w:tmpl w:val="641E2F66"/>
    <w:lvl w:ilvl="0" w:tplc="BE600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4DA3D39"/>
    <w:multiLevelType w:val="hybridMultilevel"/>
    <w:tmpl w:val="FFFFFFFF"/>
    <w:lvl w:ilvl="0" w:tplc="43882C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35525441"/>
    <w:multiLevelType w:val="hybridMultilevel"/>
    <w:tmpl w:val="FFFFFFFF"/>
    <w:lvl w:ilvl="0" w:tplc="DD40A0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2" w15:restartNumberingAfterBreak="0">
    <w:nsid w:val="39B62F32"/>
    <w:multiLevelType w:val="hybridMultilevel"/>
    <w:tmpl w:val="3D263CBA"/>
    <w:lvl w:ilvl="0" w:tplc="A7BA0A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C522BD"/>
    <w:multiLevelType w:val="hybridMultilevel"/>
    <w:tmpl w:val="B33A3CB2"/>
    <w:lvl w:ilvl="0" w:tplc="C7D85E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4336EA"/>
    <w:multiLevelType w:val="hybridMultilevel"/>
    <w:tmpl w:val="E0EC3AA4"/>
    <w:lvl w:ilvl="0" w:tplc="0D1C467E">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5" w15:restartNumberingAfterBreak="0">
    <w:nsid w:val="41022FE6"/>
    <w:multiLevelType w:val="hybridMultilevel"/>
    <w:tmpl w:val="C96A6FD2"/>
    <w:lvl w:ilvl="0" w:tplc="40F2D96C">
      <w:start w:val="1"/>
      <w:numFmt w:val="decimal"/>
      <w:lvlText w:val="%1."/>
      <w:lvlJc w:val="left"/>
      <w:pPr>
        <w:ind w:left="720" w:hanging="360"/>
      </w:pPr>
      <w:rPr>
        <w:rFonts w:ascii="Times New Roman" w:eastAsiaTheme="minorHAnsi"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F70B4A"/>
    <w:multiLevelType w:val="multilevel"/>
    <w:tmpl w:val="7E7E486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15:restartNumberingAfterBreak="0">
    <w:nsid w:val="496F70F4"/>
    <w:multiLevelType w:val="hybridMultilevel"/>
    <w:tmpl w:val="DED403DC"/>
    <w:lvl w:ilvl="0" w:tplc="3C502ED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8414D"/>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1237220"/>
    <w:multiLevelType w:val="hybridMultilevel"/>
    <w:tmpl w:val="9E8CEC84"/>
    <w:lvl w:ilvl="0" w:tplc="97FAFD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3B7CE7"/>
    <w:multiLevelType w:val="hybridMultilevel"/>
    <w:tmpl w:val="FFFFFFFF"/>
    <w:lvl w:ilvl="0" w:tplc="77C40DA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15:restartNumberingAfterBreak="0">
    <w:nsid w:val="55805CF2"/>
    <w:multiLevelType w:val="hybridMultilevel"/>
    <w:tmpl w:val="2CC4E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041395"/>
    <w:multiLevelType w:val="hybridMultilevel"/>
    <w:tmpl w:val="820EF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9ED7BFD"/>
    <w:multiLevelType w:val="hybridMultilevel"/>
    <w:tmpl w:val="6A4420DA"/>
    <w:lvl w:ilvl="0" w:tplc="5FEC384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6D9E0D86"/>
    <w:multiLevelType w:val="hybridMultilevel"/>
    <w:tmpl w:val="57EC79E2"/>
    <w:lvl w:ilvl="0" w:tplc="8BD03D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DE775C9"/>
    <w:multiLevelType w:val="hybridMultilevel"/>
    <w:tmpl w:val="EE2EDB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F449CB"/>
    <w:multiLevelType w:val="hybridMultilevel"/>
    <w:tmpl w:val="02B2BCCC"/>
    <w:lvl w:ilvl="0" w:tplc="BB6EE6A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D97680"/>
    <w:multiLevelType w:val="hybridMultilevel"/>
    <w:tmpl w:val="EE2E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452DF9"/>
    <w:multiLevelType w:val="hybridMultilevel"/>
    <w:tmpl w:val="F30A88A4"/>
    <w:lvl w:ilvl="0" w:tplc="03760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17276C8"/>
    <w:multiLevelType w:val="hybridMultilevel"/>
    <w:tmpl w:val="FFFFFFFF"/>
    <w:lvl w:ilvl="0" w:tplc="290ABBE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73C65290"/>
    <w:multiLevelType w:val="hybridMultilevel"/>
    <w:tmpl w:val="FFFFFFFF"/>
    <w:lvl w:ilvl="0" w:tplc="4C140E80">
      <w:start w:val="1"/>
      <w:numFmt w:val="decimal"/>
      <w:lvlText w:val="%1."/>
      <w:lvlJc w:val="left"/>
      <w:pPr>
        <w:ind w:left="1294"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1" w15:restartNumberingAfterBreak="0">
    <w:nsid w:val="78CC7206"/>
    <w:multiLevelType w:val="hybridMultilevel"/>
    <w:tmpl w:val="FFFFFFFF"/>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4E467B"/>
    <w:multiLevelType w:val="hybridMultilevel"/>
    <w:tmpl w:val="FFFFFFFF"/>
    <w:lvl w:ilvl="0" w:tplc="3E3ABD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28"/>
  </w:num>
  <w:num w:numId="9">
    <w:abstractNumId w:val="18"/>
  </w:num>
  <w:num w:numId="10">
    <w:abstractNumId w:val="3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41"/>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1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5"/>
  </w:num>
  <w:num w:numId="24">
    <w:abstractNumId w:val="5"/>
  </w:num>
  <w:num w:numId="25">
    <w:abstractNumId w:val="38"/>
  </w:num>
  <w:num w:numId="26">
    <w:abstractNumId w:val="36"/>
  </w:num>
  <w:num w:numId="27">
    <w:abstractNumId w:val="3"/>
  </w:num>
  <w:num w:numId="28">
    <w:abstractNumId w:val="31"/>
  </w:num>
  <w:num w:numId="29">
    <w:abstractNumId w:val="32"/>
  </w:num>
  <w:num w:numId="30">
    <w:abstractNumId w:val="22"/>
  </w:num>
  <w:num w:numId="31">
    <w:abstractNumId w:val="25"/>
  </w:num>
  <w:num w:numId="32">
    <w:abstractNumId w:val="29"/>
  </w:num>
  <w:num w:numId="33">
    <w:abstractNumId w:val="11"/>
  </w:num>
  <w:num w:numId="34">
    <w:abstractNumId w:val="27"/>
  </w:num>
  <w:num w:numId="35">
    <w:abstractNumId w:val="24"/>
  </w:num>
  <w:num w:numId="36">
    <w:abstractNumId w:val="23"/>
  </w:num>
  <w:num w:numId="37">
    <w:abstractNumId w:val="16"/>
  </w:num>
  <w:num w:numId="38">
    <w:abstractNumId w:val="4"/>
  </w:num>
  <w:num w:numId="39">
    <w:abstractNumId w:val="26"/>
  </w:num>
  <w:num w:numId="40">
    <w:abstractNumId w:val="19"/>
  </w:num>
  <w:num w:numId="41">
    <w:abstractNumId w:val="37"/>
  </w:num>
  <w:num w:numId="42">
    <w:abstractNumId w:val="35"/>
  </w:num>
  <w:num w:numId="43">
    <w:abstractNumId w:val="14"/>
  </w:num>
  <w:num w:numId="44">
    <w:abstractNumId w:val="8"/>
  </w:num>
  <w:num w:numId="45">
    <w:abstractNumId w:val="33"/>
  </w:num>
  <w:num w:numId="46">
    <w:abstractNumId w:val="15"/>
  </w:num>
  <w:num w:numId="47">
    <w:abstractNumId w:val="34"/>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B0"/>
    <w:rsid w:val="00002A6A"/>
    <w:rsid w:val="00002A82"/>
    <w:rsid w:val="00005454"/>
    <w:rsid w:val="00005FEE"/>
    <w:rsid w:val="00007829"/>
    <w:rsid w:val="0001024E"/>
    <w:rsid w:val="000118DC"/>
    <w:rsid w:val="00012405"/>
    <w:rsid w:val="00014213"/>
    <w:rsid w:val="00020639"/>
    <w:rsid w:val="00020D5C"/>
    <w:rsid w:val="00021B8C"/>
    <w:rsid w:val="00021F78"/>
    <w:rsid w:val="00022F1D"/>
    <w:rsid w:val="000253BB"/>
    <w:rsid w:val="00027849"/>
    <w:rsid w:val="00032023"/>
    <w:rsid w:val="00043B74"/>
    <w:rsid w:val="00043DD7"/>
    <w:rsid w:val="00044FCC"/>
    <w:rsid w:val="00052314"/>
    <w:rsid w:val="000539C4"/>
    <w:rsid w:val="000540D6"/>
    <w:rsid w:val="00057157"/>
    <w:rsid w:val="000574E8"/>
    <w:rsid w:val="00057D24"/>
    <w:rsid w:val="00062639"/>
    <w:rsid w:val="00065238"/>
    <w:rsid w:val="00065A8B"/>
    <w:rsid w:val="00065CEB"/>
    <w:rsid w:val="0006708B"/>
    <w:rsid w:val="00071BBE"/>
    <w:rsid w:val="00075049"/>
    <w:rsid w:val="00076E7B"/>
    <w:rsid w:val="00076FFD"/>
    <w:rsid w:val="0007723C"/>
    <w:rsid w:val="00081949"/>
    <w:rsid w:val="00084758"/>
    <w:rsid w:val="000851F2"/>
    <w:rsid w:val="000858F0"/>
    <w:rsid w:val="00085AA5"/>
    <w:rsid w:val="000860E4"/>
    <w:rsid w:val="00086368"/>
    <w:rsid w:val="000867A8"/>
    <w:rsid w:val="000902DE"/>
    <w:rsid w:val="000932D3"/>
    <w:rsid w:val="0009359E"/>
    <w:rsid w:val="00096622"/>
    <w:rsid w:val="0009699E"/>
    <w:rsid w:val="000A0B2D"/>
    <w:rsid w:val="000A0B48"/>
    <w:rsid w:val="000A1015"/>
    <w:rsid w:val="000A2D89"/>
    <w:rsid w:val="000A3E88"/>
    <w:rsid w:val="000A5415"/>
    <w:rsid w:val="000A54D8"/>
    <w:rsid w:val="000B2AF3"/>
    <w:rsid w:val="000B3692"/>
    <w:rsid w:val="000B43E2"/>
    <w:rsid w:val="000B4629"/>
    <w:rsid w:val="000B5197"/>
    <w:rsid w:val="000C04BE"/>
    <w:rsid w:val="000C56B6"/>
    <w:rsid w:val="000C579A"/>
    <w:rsid w:val="000D0786"/>
    <w:rsid w:val="000D0F09"/>
    <w:rsid w:val="000D184B"/>
    <w:rsid w:val="000D246B"/>
    <w:rsid w:val="000D3573"/>
    <w:rsid w:val="000D4CAA"/>
    <w:rsid w:val="000D58AB"/>
    <w:rsid w:val="000D5B44"/>
    <w:rsid w:val="000D5F62"/>
    <w:rsid w:val="000E0E14"/>
    <w:rsid w:val="000E3DC2"/>
    <w:rsid w:val="000E4873"/>
    <w:rsid w:val="000F01A4"/>
    <w:rsid w:val="000F18B9"/>
    <w:rsid w:val="000F3FEE"/>
    <w:rsid w:val="00101A13"/>
    <w:rsid w:val="00102F38"/>
    <w:rsid w:val="0010372B"/>
    <w:rsid w:val="0010509E"/>
    <w:rsid w:val="00106545"/>
    <w:rsid w:val="00110F01"/>
    <w:rsid w:val="0011155A"/>
    <w:rsid w:val="001118DB"/>
    <w:rsid w:val="00113084"/>
    <w:rsid w:val="00113E17"/>
    <w:rsid w:val="00114281"/>
    <w:rsid w:val="00115E6D"/>
    <w:rsid w:val="00120CDA"/>
    <w:rsid w:val="00121EFE"/>
    <w:rsid w:val="00122476"/>
    <w:rsid w:val="0012249F"/>
    <w:rsid w:val="00122684"/>
    <w:rsid w:val="00124952"/>
    <w:rsid w:val="00124D09"/>
    <w:rsid w:val="001251AA"/>
    <w:rsid w:val="00126876"/>
    <w:rsid w:val="00126DDE"/>
    <w:rsid w:val="001271BC"/>
    <w:rsid w:val="001329FF"/>
    <w:rsid w:val="0013368C"/>
    <w:rsid w:val="00133F28"/>
    <w:rsid w:val="0013621D"/>
    <w:rsid w:val="00136C1C"/>
    <w:rsid w:val="001379ED"/>
    <w:rsid w:val="00140049"/>
    <w:rsid w:val="00143FBD"/>
    <w:rsid w:val="001446EC"/>
    <w:rsid w:val="00147CA7"/>
    <w:rsid w:val="001502EB"/>
    <w:rsid w:val="00150B1E"/>
    <w:rsid w:val="00153982"/>
    <w:rsid w:val="0015409B"/>
    <w:rsid w:val="001540D6"/>
    <w:rsid w:val="001551B4"/>
    <w:rsid w:val="00161650"/>
    <w:rsid w:val="00161FB4"/>
    <w:rsid w:val="0016201B"/>
    <w:rsid w:val="00162EA1"/>
    <w:rsid w:val="0016374F"/>
    <w:rsid w:val="00163E8A"/>
    <w:rsid w:val="0016487D"/>
    <w:rsid w:val="001655DF"/>
    <w:rsid w:val="00171BC9"/>
    <w:rsid w:val="00172373"/>
    <w:rsid w:val="001735F6"/>
    <w:rsid w:val="0017605C"/>
    <w:rsid w:val="00177E66"/>
    <w:rsid w:val="001808A0"/>
    <w:rsid w:val="00186011"/>
    <w:rsid w:val="0018630A"/>
    <w:rsid w:val="00187A55"/>
    <w:rsid w:val="0019138C"/>
    <w:rsid w:val="00191EEA"/>
    <w:rsid w:val="00193FF4"/>
    <w:rsid w:val="001940BE"/>
    <w:rsid w:val="00197AB5"/>
    <w:rsid w:val="001A1B68"/>
    <w:rsid w:val="001A222B"/>
    <w:rsid w:val="001A2D53"/>
    <w:rsid w:val="001A6BC0"/>
    <w:rsid w:val="001B0EB9"/>
    <w:rsid w:val="001B37F5"/>
    <w:rsid w:val="001B5BD0"/>
    <w:rsid w:val="001B68CA"/>
    <w:rsid w:val="001C70BC"/>
    <w:rsid w:val="001D1031"/>
    <w:rsid w:val="001D3CAA"/>
    <w:rsid w:val="001D4A13"/>
    <w:rsid w:val="001D4BF7"/>
    <w:rsid w:val="001D73BD"/>
    <w:rsid w:val="001D743C"/>
    <w:rsid w:val="001E1AA0"/>
    <w:rsid w:val="001E41D1"/>
    <w:rsid w:val="001E716E"/>
    <w:rsid w:val="001F0D18"/>
    <w:rsid w:val="001F2705"/>
    <w:rsid w:val="001F38BF"/>
    <w:rsid w:val="001F5FF6"/>
    <w:rsid w:val="001F68B1"/>
    <w:rsid w:val="001F7E0B"/>
    <w:rsid w:val="002034A5"/>
    <w:rsid w:val="002067AC"/>
    <w:rsid w:val="00211588"/>
    <w:rsid w:val="002121D5"/>
    <w:rsid w:val="0021319C"/>
    <w:rsid w:val="00213A9C"/>
    <w:rsid w:val="002143B0"/>
    <w:rsid w:val="00215A36"/>
    <w:rsid w:val="00215C2A"/>
    <w:rsid w:val="002176B6"/>
    <w:rsid w:val="0022320E"/>
    <w:rsid w:val="00223C78"/>
    <w:rsid w:val="00224BBF"/>
    <w:rsid w:val="00224FA0"/>
    <w:rsid w:val="00224FF4"/>
    <w:rsid w:val="00227179"/>
    <w:rsid w:val="00230ABB"/>
    <w:rsid w:val="0023122B"/>
    <w:rsid w:val="00231AF5"/>
    <w:rsid w:val="00233150"/>
    <w:rsid w:val="002341A9"/>
    <w:rsid w:val="00237E92"/>
    <w:rsid w:val="0024047F"/>
    <w:rsid w:val="002442F0"/>
    <w:rsid w:val="00245079"/>
    <w:rsid w:val="00246241"/>
    <w:rsid w:val="002463D0"/>
    <w:rsid w:val="002537D2"/>
    <w:rsid w:val="002573A6"/>
    <w:rsid w:val="002577D8"/>
    <w:rsid w:val="00262192"/>
    <w:rsid w:val="00262637"/>
    <w:rsid w:val="0026473C"/>
    <w:rsid w:val="00265B7F"/>
    <w:rsid w:val="00265E19"/>
    <w:rsid w:val="00271148"/>
    <w:rsid w:val="002711A5"/>
    <w:rsid w:val="00273306"/>
    <w:rsid w:val="002736C2"/>
    <w:rsid w:val="002751A9"/>
    <w:rsid w:val="00275455"/>
    <w:rsid w:val="002771EE"/>
    <w:rsid w:val="00280B36"/>
    <w:rsid w:val="00280DAE"/>
    <w:rsid w:val="002846FC"/>
    <w:rsid w:val="00285299"/>
    <w:rsid w:val="0028668F"/>
    <w:rsid w:val="0028722F"/>
    <w:rsid w:val="0028732C"/>
    <w:rsid w:val="00287F55"/>
    <w:rsid w:val="00287FBD"/>
    <w:rsid w:val="00292FF0"/>
    <w:rsid w:val="00294CAA"/>
    <w:rsid w:val="00297C56"/>
    <w:rsid w:val="002A0782"/>
    <w:rsid w:val="002A0C3C"/>
    <w:rsid w:val="002A3885"/>
    <w:rsid w:val="002A3F92"/>
    <w:rsid w:val="002A4519"/>
    <w:rsid w:val="002A552E"/>
    <w:rsid w:val="002A6A90"/>
    <w:rsid w:val="002B126F"/>
    <w:rsid w:val="002B3820"/>
    <w:rsid w:val="002B41A1"/>
    <w:rsid w:val="002B51BC"/>
    <w:rsid w:val="002B54CB"/>
    <w:rsid w:val="002B7C8A"/>
    <w:rsid w:val="002C12B5"/>
    <w:rsid w:val="002C199C"/>
    <w:rsid w:val="002D3474"/>
    <w:rsid w:val="002D4D35"/>
    <w:rsid w:val="002D6FDE"/>
    <w:rsid w:val="002E37B8"/>
    <w:rsid w:val="002E3D3B"/>
    <w:rsid w:val="002E4EA1"/>
    <w:rsid w:val="002E5AC2"/>
    <w:rsid w:val="002E6F07"/>
    <w:rsid w:val="002E77CE"/>
    <w:rsid w:val="002F110A"/>
    <w:rsid w:val="002F13B0"/>
    <w:rsid w:val="002F4523"/>
    <w:rsid w:val="002F4641"/>
    <w:rsid w:val="002F7DB6"/>
    <w:rsid w:val="002F7FDB"/>
    <w:rsid w:val="0030180A"/>
    <w:rsid w:val="00303D79"/>
    <w:rsid w:val="0030593C"/>
    <w:rsid w:val="003070EE"/>
    <w:rsid w:val="00313407"/>
    <w:rsid w:val="003150C6"/>
    <w:rsid w:val="003247B6"/>
    <w:rsid w:val="0032617F"/>
    <w:rsid w:val="00326935"/>
    <w:rsid w:val="003303ED"/>
    <w:rsid w:val="00331FAB"/>
    <w:rsid w:val="00333C42"/>
    <w:rsid w:val="0033456E"/>
    <w:rsid w:val="0033631D"/>
    <w:rsid w:val="003372FE"/>
    <w:rsid w:val="00342DFE"/>
    <w:rsid w:val="003443F3"/>
    <w:rsid w:val="003461EB"/>
    <w:rsid w:val="003465E3"/>
    <w:rsid w:val="003500A9"/>
    <w:rsid w:val="0035082C"/>
    <w:rsid w:val="003509E9"/>
    <w:rsid w:val="00353260"/>
    <w:rsid w:val="00353727"/>
    <w:rsid w:val="00353CD1"/>
    <w:rsid w:val="00356260"/>
    <w:rsid w:val="0035755C"/>
    <w:rsid w:val="00357DAD"/>
    <w:rsid w:val="0036062D"/>
    <w:rsid w:val="003627E6"/>
    <w:rsid w:val="00363FF5"/>
    <w:rsid w:val="003658B6"/>
    <w:rsid w:val="00365B15"/>
    <w:rsid w:val="00366570"/>
    <w:rsid w:val="003666C2"/>
    <w:rsid w:val="00366C06"/>
    <w:rsid w:val="00366CDF"/>
    <w:rsid w:val="00367F23"/>
    <w:rsid w:val="00371267"/>
    <w:rsid w:val="00371DA1"/>
    <w:rsid w:val="003764EE"/>
    <w:rsid w:val="00376A4C"/>
    <w:rsid w:val="00380167"/>
    <w:rsid w:val="00386420"/>
    <w:rsid w:val="003873FF"/>
    <w:rsid w:val="003879F1"/>
    <w:rsid w:val="00387D68"/>
    <w:rsid w:val="0039075A"/>
    <w:rsid w:val="00397BDC"/>
    <w:rsid w:val="003A06C4"/>
    <w:rsid w:val="003A12C3"/>
    <w:rsid w:val="003A4941"/>
    <w:rsid w:val="003A5692"/>
    <w:rsid w:val="003B0AEF"/>
    <w:rsid w:val="003B1BCA"/>
    <w:rsid w:val="003B38CD"/>
    <w:rsid w:val="003B396F"/>
    <w:rsid w:val="003B4F09"/>
    <w:rsid w:val="003C178A"/>
    <w:rsid w:val="003C2DFE"/>
    <w:rsid w:val="003C50F0"/>
    <w:rsid w:val="003C7C01"/>
    <w:rsid w:val="003D0240"/>
    <w:rsid w:val="003D093B"/>
    <w:rsid w:val="003D0EF5"/>
    <w:rsid w:val="003D1CF5"/>
    <w:rsid w:val="003D3C13"/>
    <w:rsid w:val="003D445B"/>
    <w:rsid w:val="003D476C"/>
    <w:rsid w:val="003D5954"/>
    <w:rsid w:val="003D6734"/>
    <w:rsid w:val="003D79B2"/>
    <w:rsid w:val="003E0670"/>
    <w:rsid w:val="003E6FB5"/>
    <w:rsid w:val="003F28FB"/>
    <w:rsid w:val="003F4FA6"/>
    <w:rsid w:val="003F5FF2"/>
    <w:rsid w:val="0040012F"/>
    <w:rsid w:val="004003D6"/>
    <w:rsid w:val="00401476"/>
    <w:rsid w:val="00401B31"/>
    <w:rsid w:val="004023E9"/>
    <w:rsid w:val="00403E4D"/>
    <w:rsid w:val="00406C7E"/>
    <w:rsid w:val="00407DA6"/>
    <w:rsid w:val="00407DC0"/>
    <w:rsid w:val="00412611"/>
    <w:rsid w:val="00412F92"/>
    <w:rsid w:val="0041338B"/>
    <w:rsid w:val="004143DD"/>
    <w:rsid w:val="004158F5"/>
    <w:rsid w:val="004168CB"/>
    <w:rsid w:val="00416B6E"/>
    <w:rsid w:val="004202C4"/>
    <w:rsid w:val="00420543"/>
    <w:rsid w:val="00421503"/>
    <w:rsid w:val="00422B92"/>
    <w:rsid w:val="00425A4B"/>
    <w:rsid w:val="004267A7"/>
    <w:rsid w:val="00430DA1"/>
    <w:rsid w:val="00431FA9"/>
    <w:rsid w:val="00432270"/>
    <w:rsid w:val="004345B9"/>
    <w:rsid w:val="00435BEF"/>
    <w:rsid w:val="00436D0A"/>
    <w:rsid w:val="004372F1"/>
    <w:rsid w:val="0044057B"/>
    <w:rsid w:val="00440B9D"/>
    <w:rsid w:val="00440DF5"/>
    <w:rsid w:val="00441E86"/>
    <w:rsid w:val="0044493C"/>
    <w:rsid w:val="004467F3"/>
    <w:rsid w:val="00446BCC"/>
    <w:rsid w:val="00447C39"/>
    <w:rsid w:val="00454215"/>
    <w:rsid w:val="0046025B"/>
    <w:rsid w:val="004621B1"/>
    <w:rsid w:val="00462224"/>
    <w:rsid w:val="00462BA3"/>
    <w:rsid w:val="0046314B"/>
    <w:rsid w:val="00463ACB"/>
    <w:rsid w:val="00463E62"/>
    <w:rsid w:val="00465193"/>
    <w:rsid w:val="00467432"/>
    <w:rsid w:val="004725E2"/>
    <w:rsid w:val="00473EEB"/>
    <w:rsid w:val="00475D81"/>
    <w:rsid w:val="00476ACD"/>
    <w:rsid w:val="00484356"/>
    <w:rsid w:val="00485793"/>
    <w:rsid w:val="00486394"/>
    <w:rsid w:val="00486DDF"/>
    <w:rsid w:val="004877EE"/>
    <w:rsid w:val="004914B4"/>
    <w:rsid w:val="0049183D"/>
    <w:rsid w:val="00491AF9"/>
    <w:rsid w:val="00492CC8"/>
    <w:rsid w:val="00495115"/>
    <w:rsid w:val="00497684"/>
    <w:rsid w:val="00497BBC"/>
    <w:rsid w:val="004A00DD"/>
    <w:rsid w:val="004A0A9F"/>
    <w:rsid w:val="004A2F3B"/>
    <w:rsid w:val="004A380B"/>
    <w:rsid w:val="004A3A6D"/>
    <w:rsid w:val="004A4B4E"/>
    <w:rsid w:val="004A67A1"/>
    <w:rsid w:val="004B12D7"/>
    <w:rsid w:val="004B12FA"/>
    <w:rsid w:val="004B2601"/>
    <w:rsid w:val="004B42CB"/>
    <w:rsid w:val="004B6F31"/>
    <w:rsid w:val="004B7559"/>
    <w:rsid w:val="004B797F"/>
    <w:rsid w:val="004C2FD7"/>
    <w:rsid w:val="004D2322"/>
    <w:rsid w:val="004D3E47"/>
    <w:rsid w:val="004E226E"/>
    <w:rsid w:val="004E2AD5"/>
    <w:rsid w:val="004E2B38"/>
    <w:rsid w:val="004E37D9"/>
    <w:rsid w:val="004E41A6"/>
    <w:rsid w:val="004E4D6F"/>
    <w:rsid w:val="004E6E74"/>
    <w:rsid w:val="004F1076"/>
    <w:rsid w:val="004F120B"/>
    <w:rsid w:val="004F3D8B"/>
    <w:rsid w:val="004F5A23"/>
    <w:rsid w:val="004F62E3"/>
    <w:rsid w:val="004F7C27"/>
    <w:rsid w:val="00501E64"/>
    <w:rsid w:val="0050229C"/>
    <w:rsid w:val="00512BF4"/>
    <w:rsid w:val="005154BA"/>
    <w:rsid w:val="00515EFB"/>
    <w:rsid w:val="00516064"/>
    <w:rsid w:val="00516F2E"/>
    <w:rsid w:val="00521BE1"/>
    <w:rsid w:val="00521D60"/>
    <w:rsid w:val="005225A3"/>
    <w:rsid w:val="00524215"/>
    <w:rsid w:val="005264BB"/>
    <w:rsid w:val="00526CCC"/>
    <w:rsid w:val="00531852"/>
    <w:rsid w:val="005326C1"/>
    <w:rsid w:val="00532AFD"/>
    <w:rsid w:val="00532D34"/>
    <w:rsid w:val="0053502D"/>
    <w:rsid w:val="005351AE"/>
    <w:rsid w:val="00536445"/>
    <w:rsid w:val="00537F1D"/>
    <w:rsid w:val="005402F9"/>
    <w:rsid w:val="00541C5D"/>
    <w:rsid w:val="005424E7"/>
    <w:rsid w:val="00542E58"/>
    <w:rsid w:val="00543A74"/>
    <w:rsid w:val="00547293"/>
    <w:rsid w:val="00551245"/>
    <w:rsid w:val="00551C65"/>
    <w:rsid w:val="00554448"/>
    <w:rsid w:val="00554E66"/>
    <w:rsid w:val="005554B6"/>
    <w:rsid w:val="005579A9"/>
    <w:rsid w:val="005604D9"/>
    <w:rsid w:val="005619A8"/>
    <w:rsid w:val="00565297"/>
    <w:rsid w:val="00565D1F"/>
    <w:rsid w:val="00566055"/>
    <w:rsid w:val="005671F4"/>
    <w:rsid w:val="0056760D"/>
    <w:rsid w:val="005678D8"/>
    <w:rsid w:val="00571289"/>
    <w:rsid w:val="00571411"/>
    <w:rsid w:val="00572238"/>
    <w:rsid w:val="00572B85"/>
    <w:rsid w:val="00574AA3"/>
    <w:rsid w:val="00574B36"/>
    <w:rsid w:val="00580B33"/>
    <w:rsid w:val="00580D1A"/>
    <w:rsid w:val="0058112D"/>
    <w:rsid w:val="0058218D"/>
    <w:rsid w:val="00582B00"/>
    <w:rsid w:val="00583B24"/>
    <w:rsid w:val="00584677"/>
    <w:rsid w:val="00585B40"/>
    <w:rsid w:val="005864EE"/>
    <w:rsid w:val="0058693A"/>
    <w:rsid w:val="00590946"/>
    <w:rsid w:val="005915F2"/>
    <w:rsid w:val="005916E3"/>
    <w:rsid w:val="0059265A"/>
    <w:rsid w:val="0059344D"/>
    <w:rsid w:val="005938EC"/>
    <w:rsid w:val="005944BC"/>
    <w:rsid w:val="00595DE9"/>
    <w:rsid w:val="00596527"/>
    <w:rsid w:val="0059718F"/>
    <w:rsid w:val="005A0139"/>
    <w:rsid w:val="005A17CE"/>
    <w:rsid w:val="005A186A"/>
    <w:rsid w:val="005A5D78"/>
    <w:rsid w:val="005A6E3A"/>
    <w:rsid w:val="005B441E"/>
    <w:rsid w:val="005B6BA8"/>
    <w:rsid w:val="005C0309"/>
    <w:rsid w:val="005C035F"/>
    <w:rsid w:val="005C03B0"/>
    <w:rsid w:val="005C1B18"/>
    <w:rsid w:val="005C26CC"/>
    <w:rsid w:val="005C280F"/>
    <w:rsid w:val="005C3684"/>
    <w:rsid w:val="005C4040"/>
    <w:rsid w:val="005C5333"/>
    <w:rsid w:val="005C5F9A"/>
    <w:rsid w:val="005D66B9"/>
    <w:rsid w:val="005D6EF3"/>
    <w:rsid w:val="005E1976"/>
    <w:rsid w:val="005E5205"/>
    <w:rsid w:val="005E541F"/>
    <w:rsid w:val="005E570D"/>
    <w:rsid w:val="005E5E5D"/>
    <w:rsid w:val="005E7B77"/>
    <w:rsid w:val="005E7F80"/>
    <w:rsid w:val="005F3299"/>
    <w:rsid w:val="005F38F1"/>
    <w:rsid w:val="005F3BE2"/>
    <w:rsid w:val="005F6528"/>
    <w:rsid w:val="00605942"/>
    <w:rsid w:val="00610693"/>
    <w:rsid w:val="006121A9"/>
    <w:rsid w:val="006121FF"/>
    <w:rsid w:val="0061499E"/>
    <w:rsid w:val="00614BB3"/>
    <w:rsid w:val="0061713E"/>
    <w:rsid w:val="006171B2"/>
    <w:rsid w:val="0061768D"/>
    <w:rsid w:val="006236A7"/>
    <w:rsid w:val="00626B3F"/>
    <w:rsid w:val="006270DC"/>
    <w:rsid w:val="00627C50"/>
    <w:rsid w:val="0063092B"/>
    <w:rsid w:val="00630FA7"/>
    <w:rsid w:val="006318C2"/>
    <w:rsid w:val="00631D7A"/>
    <w:rsid w:val="00633ACE"/>
    <w:rsid w:val="006342AD"/>
    <w:rsid w:val="006378BE"/>
    <w:rsid w:val="00640307"/>
    <w:rsid w:val="00640CCD"/>
    <w:rsid w:val="0064165B"/>
    <w:rsid w:val="00641762"/>
    <w:rsid w:val="00642774"/>
    <w:rsid w:val="006513F4"/>
    <w:rsid w:val="006514DF"/>
    <w:rsid w:val="00651D03"/>
    <w:rsid w:val="00653211"/>
    <w:rsid w:val="00657A0A"/>
    <w:rsid w:val="006619DC"/>
    <w:rsid w:val="006649C4"/>
    <w:rsid w:val="00666980"/>
    <w:rsid w:val="0067083D"/>
    <w:rsid w:val="006709C0"/>
    <w:rsid w:val="0067570D"/>
    <w:rsid w:val="006760A1"/>
    <w:rsid w:val="006768EE"/>
    <w:rsid w:val="00680A62"/>
    <w:rsid w:val="00686F1D"/>
    <w:rsid w:val="006875F0"/>
    <w:rsid w:val="00687625"/>
    <w:rsid w:val="00687A36"/>
    <w:rsid w:val="006913DA"/>
    <w:rsid w:val="006943FF"/>
    <w:rsid w:val="00694FD7"/>
    <w:rsid w:val="006A118F"/>
    <w:rsid w:val="006A139C"/>
    <w:rsid w:val="006A2D64"/>
    <w:rsid w:val="006A3060"/>
    <w:rsid w:val="006A4A4B"/>
    <w:rsid w:val="006A5317"/>
    <w:rsid w:val="006A6247"/>
    <w:rsid w:val="006A630F"/>
    <w:rsid w:val="006A6578"/>
    <w:rsid w:val="006A7939"/>
    <w:rsid w:val="006B0E56"/>
    <w:rsid w:val="006B59B3"/>
    <w:rsid w:val="006B5B55"/>
    <w:rsid w:val="006B7074"/>
    <w:rsid w:val="006B7B86"/>
    <w:rsid w:val="006C2868"/>
    <w:rsid w:val="006C2A12"/>
    <w:rsid w:val="006C2F01"/>
    <w:rsid w:val="006C3BCE"/>
    <w:rsid w:val="006C4850"/>
    <w:rsid w:val="006C67C7"/>
    <w:rsid w:val="006C7659"/>
    <w:rsid w:val="006D41AE"/>
    <w:rsid w:val="006D42BD"/>
    <w:rsid w:val="006D657C"/>
    <w:rsid w:val="006E08D6"/>
    <w:rsid w:val="006E10FD"/>
    <w:rsid w:val="006E2533"/>
    <w:rsid w:val="006E2686"/>
    <w:rsid w:val="006E2E69"/>
    <w:rsid w:val="006E77ED"/>
    <w:rsid w:val="006F0831"/>
    <w:rsid w:val="006F1424"/>
    <w:rsid w:val="006F2822"/>
    <w:rsid w:val="006F34BB"/>
    <w:rsid w:val="006F37CF"/>
    <w:rsid w:val="006F5546"/>
    <w:rsid w:val="006F7220"/>
    <w:rsid w:val="00700792"/>
    <w:rsid w:val="00704C31"/>
    <w:rsid w:val="00705F85"/>
    <w:rsid w:val="0070782B"/>
    <w:rsid w:val="007118BE"/>
    <w:rsid w:val="00716EF5"/>
    <w:rsid w:val="0071734F"/>
    <w:rsid w:val="00720059"/>
    <w:rsid w:val="00723F6A"/>
    <w:rsid w:val="00725235"/>
    <w:rsid w:val="0072568A"/>
    <w:rsid w:val="00725DA2"/>
    <w:rsid w:val="00727409"/>
    <w:rsid w:val="00727754"/>
    <w:rsid w:val="0073149A"/>
    <w:rsid w:val="00735B92"/>
    <w:rsid w:val="00740C9A"/>
    <w:rsid w:val="00742861"/>
    <w:rsid w:val="00744331"/>
    <w:rsid w:val="007453EF"/>
    <w:rsid w:val="00745C48"/>
    <w:rsid w:val="00747332"/>
    <w:rsid w:val="00752A17"/>
    <w:rsid w:val="00753F36"/>
    <w:rsid w:val="00754195"/>
    <w:rsid w:val="00754AB6"/>
    <w:rsid w:val="0075508F"/>
    <w:rsid w:val="007610D2"/>
    <w:rsid w:val="00761312"/>
    <w:rsid w:val="00761798"/>
    <w:rsid w:val="0076181D"/>
    <w:rsid w:val="007644AA"/>
    <w:rsid w:val="00767E57"/>
    <w:rsid w:val="00767EB3"/>
    <w:rsid w:val="00771749"/>
    <w:rsid w:val="00771C6C"/>
    <w:rsid w:val="007728B2"/>
    <w:rsid w:val="007733FC"/>
    <w:rsid w:val="00773E85"/>
    <w:rsid w:val="00774FB0"/>
    <w:rsid w:val="0077506D"/>
    <w:rsid w:val="007750EB"/>
    <w:rsid w:val="007770E1"/>
    <w:rsid w:val="0077731E"/>
    <w:rsid w:val="00782E7E"/>
    <w:rsid w:val="00783863"/>
    <w:rsid w:val="00783936"/>
    <w:rsid w:val="00783C10"/>
    <w:rsid w:val="0078692D"/>
    <w:rsid w:val="007871DF"/>
    <w:rsid w:val="00787E30"/>
    <w:rsid w:val="00790BEE"/>
    <w:rsid w:val="00790D0F"/>
    <w:rsid w:val="00795D1B"/>
    <w:rsid w:val="00795DE9"/>
    <w:rsid w:val="007969A6"/>
    <w:rsid w:val="00797DC2"/>
    <w:rsid w:val="007A13F1"/>
    <w:rsid w:val="007A30A7"/>
    <w:rsid w:val="007A7B82"/>
    <w:rsid w:val="007B13D5"/>
    <w:rsid w:val="007B1B71"/>
    <w:rsid w:val="007B53C9"/>
    <w:rsid w:val="007C2D70"/>
    <w:rsid w:val="007C41F5"/>
    <w:rsid w:val="007C5069"/>
    <w:rsid w:val="007C6973"/>
    <w:rsid w:val="007C7735"/>
    <w:rsid w:val="007D3F9C"/>
    <w:rsid w:val="007D7C6E"/>
    <w:rsid w:val="007E01DB"/>
    <w:rsid w:val="007E52E4"/>
    <w:rsid w:val="007E5379"/>
    <w:rsid w:val="007E6BDD"/>
    <w:rsid w:val="007F1240"/>
    <w:rsid w:val="007F17C7"/>
    <w:rsid w:val="007F29C4"/>
    <w:rsid w:val="007F46DC"/>
    <w:rsid w:val="007F7858"/>
    <w:rsid w:val="00800E05"/>
    <w:rsid w:val="00801EB0"/>
    <w:rsid w:val="0080508F"/>
    <w:rsid w:val="0080625E"/>
    <w:rsid w:val="0081144B"/>
    <w:rsid w:val="008121E4"/>
    <w:rsid w:val="008124C7"/>
    <w:rsid w:val="008124F2"/>
    <w:rsid w:val="00812540"/>
    <w:rsid w:val="00814151"/>
    <w:rsid w:val="00815049"/>
    <w:rsid w:val="00815E8B"/>
    <w:rsid w:val="0081727E"/>
    <w:rsid w:val="00820E2D"/>
    <w:rsid w:val="00821E51"/>
    <w:rsid w:val="00823A60"/>
    <w:rsid w:val="008246C4"/>
    <w:rsid w:val="00824D17"/>
    <w:rsid w:val="00826FEB"/>
    <w:rsid w:val="0083027F"/>
    <w:rsid w:val="008308AB"/>
    <w:rsid w:val="00833151"/>
    <w:rsid w:val="0083342D"/>
    <w:rsid w:val="00834F62"/>
    <w:rsid w:val="00834FAB"/>
    <w:rsid w:val="00834FF6"/>
    <w:rsid w:val="0083558F"/>
    <w:rsid w:val="00835C3C"/>
    <w:rsid w:val="0083696D"/>
    <w:rsid w:val="00836B97"/>
    <w:rsid w:val="0084080D"/>
    <w:rsid w:val="00842D81"/>
    <w:rsid w:val="00844CCA"/>
    <w:rsid w:val="00845B85"/>
    <w:rsid w:val="008463D1"/>
    <w:rsid w:val="00847949"/>
    <w:rsid w:val="00847F65"/>
    <w:rsid w:val="00850436"/>
    <w:rsid w:val="00853009"/>
    <w:rsid w:val="00853B89"/>
    <w:rsid w:val="00862920"/>
    <w:rsid w:val="008635A7"/>
    <w:rsid w:val="00863A56"/>
    <w:rsid w:val="00863D3E"/>
    <w:rsid w:val="00867897"/>
    <w:rsid w:val="008712F5"/>
    <w:rsid w:val="00871F02"/>
    <w:rsid w:val="00873850"/>
    <w:rsid w:val="00873A09"/>
    <w:rsid w:val="00873A6D"/>
    <w:rsid w:val="00873B91"/>
    <w:rsid w:val="008743B2"/>
    <w:rsid w:val="00877992"/>
    <w:rsid w:val="0088044B"/>
    <w:rsid w:val="0088194F"/>
    <w:rsid w:val="00881B8D"/>
    <w:rsid w:val="00881FC1"/>
    <w:rsid w:val="0088406F"/>
    <w:rsid w:val="008843C5"/>
    <w:rsid w:val="00885F39"/>
    <w:rsid w:val="008869BB"/>
    <w:rsid w:val="00893A14"/>
    <w:rsid w:val="0089713E"/>
    <w:rsid w:val="008A1801"/>
    <w:rsid w:val="008A2959"/>
    <w:rsid w:val="008A71A6"/>
    <w:rsid w:val="008B28FA"/>
    <w:rsid w:val="008B2AAC"/>
    <w:rsid w:val="008B380E"/>
    <w:rsid w:val="008B46AD"/>
    <w:rsid w:val="008B5DD4"/>
    <w:rsid w:val="008B7081"/>
    <w:rsid w:val="008C077D"/>
    <w:rsid w:val="008C49C0"/>
    <w:rsid w:val="008C55A4"/>
    <w:rsid w:val="008D1D0D"/>
    <w:rsid w:val="008D24CE"/>
    <w:rsid w:val="008D2F8F"/>
    <w:rsid w:val="008D32DF"/>
    <w:rsid w:val="008D5903"/>
    <w:rsid w:val="008D69B4"/>
    <w:rsid w:val="008E14A2"/>
    <w:rsid w:val="008E2D53"/>
    <w:rsid w:val="008E5409"/>
    <w:rsid w:val="008E5793"/>
    <w:rsid w:val="008E59BC"/>
    <w:rsid w:val="008E64DC"/>
    <w:rsid w:val="008E706A"/>
    <w:rsid w:val="008F0173"/>
    <w:rsid w:val="008F1269"/>
    <w:rsid w:val="008F1ACF"/>
    <w:rsid w:val="008F2B2B"/>
    <w:rsid w:val="008F32CC"/>
    <w:rsid w:val="008F3FCF"/>
    <w:rsid w:val="008F538F"/>
    <w:rsid w:val="00901DBB"/>
    <w:rsid w:val="0090326A"/>
    <w:rsid w:val="009033EB"/>
    <w:rsid w:val="00904493"/>
    <w:rsid w:val="00904832"/>
    <w:rsid w:val="00906DE7"/>
    <w:rsid w:val="009102B9"/>
    <w:rsid w:val="0091032A"/>
    <w:rsid w:val="00910792"/>
    <w:rsid w:val="00910D7C"/>
    <w:rsid w:val="00910F93"/>
    <w:rsid w:val="009142B3"/>
    <w:rsid w:val="0091458C"/>
    <w:rsid w:val="00915CB5"/>
    <w:rsid w:val="00915FFB"/>
    <w:rsid w:val="00920A23"/>
    <w:rsid w:val="00921F9C"/>
    <w:rsid w:val="00922D16"/>
    <w:rsid w:val="00924AD1"/>
    <w:rsid w:val="00925359"/>
    <w:rsid w:val="00925628"/>
    <w:rsid w:val="00926777"/>
    <w:rsid w:val="00926DF4"/>
    <w:rsid w:val="00930A12"/>
    <w:rsid w:val="009317C4"/>
    <w:rsid w:val="00934241"/>
    <w:rsid w:val="00934E40"/>
    <w:rsid w:val="00936DBA"/>
    <w:rsid w:val="00940744"/>
    <w:rsid w:val="00944D34"/>
    <w:rsid w:val="0094696F"/>
    <w:rsid w:val="00953263"/>
    <w:rsid w:val="0095727C"/>
    <w:rsid w:val="00957E04"/>
    <w:rsid w:val="009606FE"/>
    <w:rsid w:val="00961199"/>
    <w:rsid w:val="0096281A"/>
    <w:rsid w:val="009630A5"/>
    <w:rsid w:val="009631FE"/>
    <w:rsid w:val="0096345F"/>
    <w:rsid w:val="009660E9"/>
    <w:rsid w:val="00970141"/>
    <w:rsid w:val="00970E90"/>
    <w:rsid w:val="009714FC"/>
    <w:rsid w:val="009737BE"/>
    <w:rsid w:val="0097570A"/>
    <w:rsid w:val="0098096E"/>
    <w:rsid w:val="00981E52"/>
    <w:rsid w:val="0098311C"/>
    <w:rsid w:val="00990880"/>
    <w:rsid w:val="0099109E"/>
    <w:rsid w:val="009914CD"/>
    <w:rsid w:val="009941C0"/>
    <w:rsid w:val="00994746"/>
    <w:rsid w:val="009968D7"/>
    <w:rsid w:val="0099727F"/>
    <w:rsid w:val="009A286E"/>
    <w:rsid w:val="009A2AAA"/>
    <w:rsid w:val="009A3667"/>
    <w:rsid w:val="009A39EC"/>
    <w:rsid w:val="009A4221"/>
    <w:rsid w:val="009A43E5"/>
    <w:rsid w:val="009B13E1"/>
    <w:rsid w:val="009B3C63"/>
    <w:rsid w:val="009B4071"/>
    <w:rsid w:val="009B513B"/>
    <w:rsid w:val="009B5929"/>
    <w:rsid w:val="009B7055"/>
    <w:rsid w:val="009B77BF"/>
    <w:rsid w:val="009C49ED"/>
    <w:rsid w:val="009C71A6"/>
    <w:rsid w:val="009D01DC"/>
    <w:rsid w:val="009D1D28"/>
    <w:rsid w:val="009D3583"/>
    <w:rsid w:val="009D7D51"/>
    <w:rsid w:val="009E179F"/>
    <w:rsid w:val="009E2AF0"/>
    <w:rsid w:val="009E3765"/>
    <w:rsid w:val="009E7816"/>
    <w:rsid w:val="009F16F8"/>
    <w:rsid w:val="009F1FE8"/>
    <w:rsid w:val="009F68CF"/>
    <w:rsid w:val="009F7151"/>
    <w:rsid w:val="00A00C5F"/>
    <w:rsid w:val="00A02437"/>
    <w:rsid w:val="00A04C66"/>
    <w:rsid w:val="00A06208"/>
    <w:rsid w:val="00A0682B"/>
    <w:rsid w:val="00A06BBD"/>
    <w:rsid w:val="00A0771D"/>
    <w:rsid w:val="00A107BE"/>
    <w:rsid w:val="00A1094E"/>
    <w:rsid w:val="00A10E33"/>
    <w:rsid w:val="00A11312"/>
    <w:rsid w:val="00A119C2"/>
    <w:rsid w:val="00A13D07"/>
    <w:rsid w:val="00A158FD"/>
    <w:rsid w:val="00A17FA3"/>
    <w:rsid w:val="00A236E2"/>
    <w:rsid w:val="00A263F7"/>
    <w:rsid w:val="00A30D23"/>
    <w:rsid w:val="00A3513C"/>
    <w:rsid w:val="00A362BC"/>
    <w:rsid w:val="00A36AE9"/>
    <w:rsid w:val="00A422E2"/>
    <w:rsid w:val="00A44A0E"/>
    <w:rsid w:val="00A44CCC"/>
    <w:rsid w:val="00A50E20"/>
    <w:rsid w:val="00A51692"/>
    <w:rsid w:val="00A53BD2"/>
    <w:rsid w:val="00A54F8E"/>
    <w:rsid w:val="00A557AD"/>
    <w:rsid w:val="00A5628F"/>
    <w:rsid w:val="00A56DE3"/>
    <w:rsid w:val="00A57F38"/>
    <w:rsid w:val="00A61BA9"/>
    <w:rsid w:val="00A64291"/>
    <w:rsid w:val="00A64E22"/>
    <w:rsid w:val="00A71A0A"/>
    <w:rsid w:val="00A71FE6"/>
    <w:rsid w:val="00A72B0E"/>
    <w:rsid w:val="00A73605"/>
    <w:rsid w:val="00A74079"/>
    <w:rsid w:val="00A753F2"/>
    <w:rsid w:val="00A75466"/>
    <w:rsid w:val="00A75D9A"/>
    <w:rsid w:val="00A75E20"/>
    <w:rsid w:val="00A7603B"/>
    <w:rsid w:val="00A7751C"/>
    <w:rsid w:val="00A77EB6"/>
    <w:rsid w:val="00A806A7"/>
    <w:rsid w:val="00A82293"/>
    <w:rsid w:val="00A85973"/>
    <w:rsid w:val="00A85D21"/>
    <w:rsid w:val="00A87659"/>
    <w:rsid w:val="00A906D8"/>
    <w:rsid w:val="00A907AD"/>
    <w:rsid w:val="00A91FBC"/>
    <w:rsid w:val="00A92924"/>
    <w:rsid w:val="00A92AA8"/>
    <w:rsid w:val="00A95EAD"/>
    <w:rsid w:val="00A969EC"/>
    <w:rsid w:val="00A976F4"/>
    <w:rsid w:val="00AA01F3"/>
    <w:rsid w:val="00AA43E9"/>
    <w:rsid w:val="00AB11C7"/>
    <w:rsid w:val="00AB2228"/>
    <w:rsid w:val="00AB531F"/>
    <w:rsid w:val="00AC387A"/>
    <w:rsid w:val="00AC56CD"/>
    <w:rsid w:val="00AC5E63"/>
    <w:rsid w:val="00AC68DD"/>
    <w:rsid w:val="00AC70FA"/>
    <w:rsid w:val="00AC78B8"/>
    <w:rsid w:val="00AD24FD"/>
    <w:rsid w:val="00AD48F3"/>
    <w:rsid w:val="00AD509E"/>
    <w:rsid w:val="00AD63D9"/>
    <w:rsid w:val="00AD7097"/>
    <w:rsid w:val="00AD7A33"/>
    <w:rsid w:val="00AE088A"/>
    <w:rsid w:val="00AE0EC3"/>
    <w:rsid w:val="00AE1853"/>
    <w:rsid w:val="00AE4346"/>
    <w:rsid w:val="00AE64C6"/>
    <w:rsid w:val="00AF14C8"/>
    <w:rsid w:val="00AF1639"/>
    <w:rsid w:val="00AF2116"/>
    <w:rsid w:val="00AF5222"/>
    <w:rsid w:val="00AF6247"/>
    <w:rsid w:val="00B000A9"/>
    <w:rsid w:val="00B00D52"/>
    <w:rsid w:val="00B0517A"/>
    <w:rsid w:val="00B0686B"/>
    <w:rsid w:val="00B07482"/>
    <w:rsid w:val="00B07518"/>
    <w:rsid w:val="00B106CA"/>
    <w:rsid w:val="00B107D6"/>
    <w:rsid w:val="00B1224D"/>
    <w:rsid w:val="00B1303B"/>
    <w:rsid w:val="00B13568"/>
    <w:rsid w:val="00B1783D"/>
    <w:rsid w:val="00B2009D"/>
    <w:rsid w:val="00B21BAE"/>
    <w:rsid w:val="00B22630"/>
    <w:rsid w:val="00B24442"/>
    <w:rsid w:val="00B25DD4"/>
    <w:rsid w:val="00B26858"/>
    <w:rsid w:val="00B30342"/>
    <w:rsid w:val="00B349B2"/>
    <w:rsid w:val="00B35C97"/>
    <w:rsid w:val="00B3622C"/>
    <w:rsid w:val="00B372C6"/>
    <w:rsid w:val="00B41F99"/>
    <w:rsid w:val="00B4334F"/>
    <w:rsid w:val="00B43740"/>
    <w:rsid w:val="00B43BBA"/>
    <w:rsid w:val="00B45ABA"/>
    <w:rsid w:val="00B46084"/>
    <w:rsid w:val="00B4666C"/>
    <w:rsid w:val="00B5155A"/>
    <w:rsid w:val="00B521F1"/>
    <w:rsid w:val="00B53097"/>
    <w:rsid w:val="00B53388"/>
    <w:rsid w:val="00B542AE"/>
    <w:rsid w:val="00B56A1D"/>
    <w:rsid w:val="00B57723"/>
    <w:rsid w:val="00B60603"/>
    <w:rsid w:val="00B61942"/>
    <w:rsid w:val="00B6565F"/>
    <w:rsid w:val="00B6653F"/>
    <w:rsid w:val="00B66DD2"/>
    <w:rsid w:val="00B70BD3"/>
    <w:rsid w:val="00B71017"/>
    <w:rsid w:val="00B7276C"/>
    <w:rsid w:val="00B72F38"/>
    <w:rsid w:val="00B74E8D"/>
    <w:rsid w:val="00B76E4A"/>
    <w:rsid w:val="00B771DB"/>
    <w:rsid w:val="00B819DD"/>
    <w:rsid w:val="00B8406E"/>
    <w:rsid w:val="00B86962"/>
    <w:rsid w:val="00B928AF"/>
    <w:rsid w:val="00B94A70"/>
    <w:rsid w:val="00B97A9E"/>
    <w:rsid w:val="00B97B5F"/>
    <w:rsid w:val="00BA1CE4"/>
    <w:rsid w:val="00BA2087"/>
    <w:rsid w:val="00BA348B"/>
    <w:rsid w:val="00BA5BEA"/>
    <w:rsid w:val="00BA688B"/>
    <w:rsid w:val="00BA7EE8"/>
    <w:rsid w:val="00BB2F79"/>
    <w:rsid w:val="00BB4169"/>
    <w:rsid w:val="00BB58BA"/>
    <w:rsid w:val="00BB6178"/>
    <w:rsid w:val="00BB638E"/>
    <w:rsid w:val="00BC017C"/>
    <w:rsid w:val="00BC2982"/>
    <w:rsid w:val="00BC40AD"/>
    <w:rsid w:val="00BC5C37"/>
    <w:rsid w:val="00BC7676"/>
    <w:rsid w:val="00BD0096"/>
    <w:rsid w:val="00BD1BD9"/>
    <w:rsid w:val="00BD21DB"/>
    <w:rsid w:val="00BD3DFD"/>
    <w:rsid w:val="00BD4A87"/>
    <w:rsid w:val="00BE19CD"/>
    <w:rsid w:val="00BE49EB"/>
    <w:rsid w:val="00BF1D97"/>
    <w:rsid w:val="00BF31D4"/>
    <w:rsid w:val="00BF38A2"/>
    <w:rsid w:val="00BF3C64"/>
    <w:rsid w:val="00BF5CD9"/>
    <w:rsid w:val="00C004FE"/>
    <w:rsid w:val="00C00B31"/>
    <w:rsid w:val="00C00C73"/>
    <w:rsid w:val="00C070AE"/>
    <w:rsid w:val="00C0771F"/>
    <w:rsid w:val="00C1018C"/>
    <w:rsid w:val="00C13924"/>
    <w:rsid w:val="00C14207"/>
    <w:rsid w:val="00C17C8D"/>
    <w:rsid w:val="00C23329"/>
    <w:rsid w:val="00C23E4B"/>
    <w:rsid w:val="00C27A5F"/>
    <w:rsid w:val="00C33075"/>
    <w:rsid w:val="00C34F7A"/>
    <w:rsid w:val="00C35A14"/>
    <w:rsid w:val="00C362E6"/>
    <w:rsid w:val="00C36562"/>
    <w:rsid w:val="00C36F6F"/>
    <w:rsid w:val="00C4061F"/>
    <w:rsid w:val="00C418D1"/>
    <w:rsid w:val="00C425F1"/>
    <w:rsid w:val="00C43146"/>
    <w:rsid w:val="00C432D1"/>
    <w:rsid w:val="00C51BB0"/>
    <w:rsid w:val="00C55A82"/>
    <w:rsid w:val="00C56D46"/>
    <w:rsid w:val="00C57663"/>
    <w:rsid w:val="00C60884"/>
    <w:rsid w:val="00C63730"/>
    <w:rsid w:val="00C647FE"/>
    <w:rsid w:val="00C66DE7"/>
    <w:rsid w:val="00C6713F"/>
    <w:rsid w:val="00C7036E"/>
    <w:rsid w:val="00C7055E"/>
    <w:rsid w:val="00C71DA6"/>
    <w:rsid w:val="00C72444"/>
    <w:rsid w:val="00C72811"/>
    <w:rsid w:val="00C73C5D"/>
    <w:rsid w:val="00C754EC"/>
    <w:rsid w:val="00C75CEE"/>
    <w:rsid w:val="00C77D4C"/>
    <w:rsid w:val="00C8219D"/>
    <w:rsid w:val="00C8308E"/>
    <w:rsid w:val="00C84DDE"/>
    <w:rsid w:val="00C85D1B"/>
    <w:rsid w:val="00C94AAD"/>
    <w:rsid w:val="00C94E54"/>
    <w:rsid w:val="00C95A39"/>
    <w:rsid w:val="00C97980"/>
    <w:rsid w:val="00C97EDF"/>
    <w:rsid w:val="00CA1DAE"/>
    <w:rsid w:val="00CA435F"/>
    <w:rsid w:val="00CA46EF"/>
    <w:rsid w:val="00CA6DB8"/>
    <w:rsid w:val="00CB0545"/>
    <w:rsid w:val="00CB06E4"/>
    <w:rsid w:val="00CB1158"/>
    <w:rsid w:val="00CB26B8"/>
    <w:rsid w:val="00CB306A"/>
    <w:rsid w:val="00CB5F78"/>
    <w:rsid w:val="00CB6C0D"/>
    <w:rsid w:val="00CB7C31"/>
    <w:rsid w:val="00CC0028"/>
    <w:rsid w:val="00CC2D97"/>
    <w:rsid w:val="00CC4D5A"/>
    <w:rsid w:val="00CC58A5"/>
    <w:rsid w:val="00CC5BB0"/>
    <w:rsid w:val="00CC627E"/>
    <w:rsid w:val="00CC6E75"/>
    <w:rsid w:val="00CC7474"/>
    <w:rsid w:val="00CC77EA"/>
    <w:rsid w:val="00CD03D7"/>
    <w:rsid w:val="00CD3000"/>
    <w:rsid w:val="00CD557B"/>
    <w:rsid w:val="00CD5D69"/>
    <w:rsid w:val="00CE0990"/>
    <w:rsid w:val="00CE6D06"/>
    <w:rsid w:val="00CE6E2D"/>
    <w:rsid w:val="00CE6FDD"/>
    <w:rsid w:val="00CF089B"/>
    <w:rsid w:val="00CF1563"/>
    <w:rsid w:val="00CF1F76"/>
    <w:rsid w:val="00CF25CF"/>
    <w:rsid w:val="00CF33E9"/>
    <w:rsid w:val="00CF37E1"/>
    <w:rsid w:val="00CF3EC2"/>
    <w:rsid w:val="00CF431F"/>
    <w:rsid w:val="00CF6419"/>
    <w:rsid w:val="00CF7762"/>
    <w:rsid w:val="00D00FDA"/>
    <w:rsid w:val="00D00FE3"/>
    <w:rsid w:val="00D01630"/>
    <w:rsid w:val="00D035EA"/>
    <w:rsid w:val="00D06C68"/>
    <w:rsid w:val="00D06F87"/>
    <w:rsid w:val="00D1110D"/>
    <w:rsid w:val="00D13E2F"/>
    <w:rsid w:val="00D172B7"/>
    <w:rsid w:val="00D17C23"/>
    <w:rsid w:val="00D17DDE"/>
    <w:rsid w:val="00D246F6"/>
    <w:rsid w:val="00D304E0"/>
    <w:rsid w:val="00D3050A"/>
    <w:rsid w:val="00D3217A"/>
    <w:rsid w:val="00D33BD2"/>
    <w:rsid w:val="00D3726E"/>
    <w:rsid w:val="00D400D4"/>
    <w:rsid w:val="00D40642"/>
    <w:rsid w:val="00D411B9"/>
    <w:rsid w:val="00D4263D"/>
    <w:rsid w:val="00D42E06"/>
    <w:rsid w:val="00D474CD"/>
    <w:rsid w:val="00D4767A"/>
    <w:rsid w:val="00D5167E"/>
    <w:rsid w:val="00D51C56"/>
    <w:rsid w:val="00D52207"/>
    <w:rsid w:val="00D52459"/>
    <w:rsid w:val="00D53462"/>
    <w:rsid w:val="00D53664"/>
    <w:rsid w:val="00D5436E"/>
    <w:rsid w:val="00D56A0C"/>
    <w:rsid w:val="00D57594"/>
    <w:rsid w:val="00D57E1B"/>
    <w:rsid w:val="00D61108"/>
    <w:rsid w:val="00D66F13"/>
    <w:rsid w:val="00D73532"/>
    <w:rsid w:val="00D73A1B"/>
    <w:rsid w:val="00D73E12"/>
    <w:rsid w:val="00D74C6A"/>
    <w:rsid w:val="00D74D0D"/>
    <w:rsid w:val="00D74F3D"/>
    <w:rsid w:val="00D751A9"/>
    <w:rsid w:val="00D75435"/>
    <w:rsid w:val="00D75D05"/>
    <w:rsid w:val="00D75E70"/>
    <w:rsid w:val="00D76375"/>
    <w:rsid w:val="00D764CC"/>
    <w:rsid w:val="00D766C0"/>
    <w:rsid w:val="00D773A8"/>
    <w:rsid w:val="00D77A15"/>
    <w:rsid w:val="00D77B3A"/>
    <w:rsid w:val="00D81149"/>
    <w:rsid w:val="00D8443E"/>
    <w:rsid w:val="00D85398"/>
    <w:rsid w:val="00D900BE"/>
    <w:rsid w:val="00D913D4"/>
    <w:rsid w:val="00D9175E"/>
    <w:rsid w:val="00D923FA"/>
    <w:rsid w:val="00D92627"/>
    <w:rsid w:val="00D93B25"/>
    <w:rsid w:val="00D97B73"/>
    <w:rsid w:val="00DA09A4"/>
    <w:rsid w:val="00DA126A"/>
    <w:rsid w:val="00DA2569"/>
    <w:rsid w:val="00DA3169"/>
    <w:rsid w:val="00DA3DBA"/>
    <w:rsid w:val="00DA6415"/>
    <w:rsid w:val="00DB14E0"/>
    <w:rsid w:val="00DB3BAB"/>
    <w:rsid w:val="00DB4387"/>
    <w:rsid w:val="00DB692D"/>
    <w:rsid w:val="00DB74D3"/>
    <w:rsid w:val="00DC043A"/>
    <w:rsid w:val="00DC2745"/>
    <w:rsid w:val="00DC5BB4"/>
    <w:rsid w:val="00DC681A"/>
    <w:rsid w:val="00DC71E2"/>
    <w:rsid w:val="00DD1305"/>
    <w:rsid w:val="00DD4115"/>
    <w:rsid w:val="00DD6AEC"/>
    <w:rsid w:val="00DD6CFE"/>
    <w:rsid w:val="00DE10FC"/>
    <w:rsid w:val="00DE21E8"/>
    <w:rsid w:val="00DE4C69"/>
    <w:rsid w:val="00DE5495"/>
    <w:rsid w:val="00DE6F57"/>
    <w:rsid w:val="00DF0584"/>
    <w:rsid w:val="00DF1CF9"/>
    <w:rsid w:val="00DF2710"/>
    <w:rsid w:val="00DF294C"/>
    <w:rsid w:val="00DF3751"/>
    <w:rsid w:val="00DF4257"/>
    <w:rsid w:val="00DF55D8"/>
    <w:rsid w:val="00DF6E31"/>
    <w:rsid w:val="00E016F2"/>
    <w:rsid w:val="00E01EDF"/>
    <w:rsid w:val="00E03C24"/>
    <w:rsid w:val="00E04761"/>
    <w:rsid w:val="00E05E57"/>
    <w:rsid w:val="00E07866"/>
    <w:rsid w:val="00E10381"/>
    <w:rsid w:val="00E11D78"/>
    <w:rsid w:val="00E15135"/>
    <w:rsid w:val="00E151C9"/>
    <w:rsid w:val="00E1600D"/>
    <w:rsid w:val="00E160C5"/>
    <w:rsid w:val="00E20B6F"/>
    <w:rsid w:val="00E24C3E"/>
    <w:rsid w:val="00E25293"/>
    <w:rsid w:val="00E263EA"/>
    <w:rsid w:val="00E316D0"/>
    <w:rsid w:val="00E31C67"/>
    <w:rsid w:val="00E31C97"/>
    <w:rsid w:val="00E32223"/>
    <w:rsid w:val="00E322B2"/>
    <w:rsid w:val="00E348BD"/>
    <w:rsid w:val="00E355B9"/>
    <w:rsid w:val="00E363E9"/>
    <w:rsid w:val="00E4179C"/>
    <w:rsid w:val="00E42B0F"/>
    <w:rsid w:val="00E469AB"/>
    <w:rsid w:val="00E52F33"/>
    <w:rsid w:val="00E53C76"/>
    <w:rsid w:val="00E544F6"/>
    <w:rsid w:val="00E549AA"/>
    <w:rsid w:val="00E55B98"/>
    <w:rsid w:val="00E60FD5"/>
    <w:rsid w:val="00E61AD7"/>
    <w:rsid w:val="00E64DAA"/>
    <w:rsid w:val="00E66F16"/>
    <w:rsid w:val="00E67516"/>
    <w:rsid w:val="00E70E96"/>
    <w:rsid w:val="00E727A9"/>
    <w:rsid w:val="00E72E24"/>
    <w:rsid w:val="00E73014"/>
    <w:rsid w:val="00E75B87"/>
    <w:rsid w:val="00E75E32"/>
    <w:rsid w:val="00E804B1"/>
    <w:rsid w:val="00E8220C"/>
    <w:rsid w:val="00E82DAC"/>
    <w:rsid w:val="00E83382"/>
    <w:rsid w:val="00E835D9"/>
    <w:rsid w:val="00E857FC"/>
    <w:rsid w:val="00E87197"/>
    <w:rsid w:val="00E911C1"/>
    <w:rsid w:val="00E91431"/>
    <w:rsid w:val="00E95F94"/>
    <w:rsid w:val="00E96CFA"/>
    <w:rsid w:val="00E977CC"/>
    <w:rsid w:val="00EA1EDC"/>
    <w:rsid w:val="00EA458F"/>
    <w:rsid w:val="00EA5EEB"/>
    <w:rsid w:val="00EA7166"/>
    <w:rsid w:val="00EB0336"/>
    <w:rsid w:val="00EB40DA"/>
    <w:rsid w:val="00EB6DC1"/>
    <w:rsid w:val="00EB77A0"/>
    <w:rsid w:val="00EC17DE"/>
    <w:rsid w:val="00EC1BF7"/>
    <w:rsid w:val="00EC4AD9"/>
    <w:rsid w:val="00EC5A68"/>
    <w:rsid w:val="00ED0C30"/>
    <w:rsid w:val="00ED2F50"/>
    <w:rsid w:val="00ED37B8"/>
    <w:rsid w:val="00ED3C80"/>
    <w:rsid w:val="00ED3DFA"/>
    <w:rsid w:val="00ED567E"/>
    <w:rsid w:val="00ED70A8"/>
    <w:rsid w:val="00EE0CF3"/>
    <w:rsid w:val="00EE2662"/>
    <w:rsid w:val="00EE4026"/>
    <w:rsid w:val="00EE6218"/>
    <w:rsid w:val="00EE67EB"/>
    <w:rsid w:val="00EF0BCD"/>
    <w:rsid w:val="00EF1497"/>
    <w:rsid w:val="00EF24D3"/>
    <w:rsid w:val="00EF3911"/>
    <w:rsid w:val="00EF4C47"/>
    <w:rsid w:val="00F003D8"/>
    <w:rsid w:val="00F01CD3"/>
    <w:rsid w:val="00F02175"/>
    <w:rsid w:val="00F03CB5"/>
    <w:rsid w:val="00F0414E"/>
    <w:rsid w:val="00F1113B"/>
    <w:rsid w:val="00F13D94"/>
    <w:rsid w:val="00F15A7F"/>
    <w:rsid w:val="00F221D8"/>
    <w:rsid w:val="00F23533"/>
    <w:rsid w:val="00F243D5"/>
    <w:rsid w:val="00F2635A"/>
    <w:rsid w:val="00F26D09"/>
    <w:rsid w:val="00F27143"/>
    <w:rsid w:val="00F312BA"/>
    <w:rsid w:val="00F326D3"/>
    <w:rsid w:val="00F3383E"/>
    <w:rsid w:val="00F34825"/>
    <w:rsid w:val="00F34850"/>
    <w:rsid w:val="00F361E3"/>
    <w:rsid w:val="00F375A9"/>
    <w:rsid w:val="00F44F88"/>
    <w:rsid w:val="00F50D75"/>
    <w:rsid w:val="00F534BE"/>
    <w:rsid w:val="00F53F9E"/>
    <w:rsid w:val="00F544E1"/>
    <w:rsid w:val="00F559F1"/>
    <w:rsid w:val="00F60695"/>
    <w:rsid w:val="00F60A36"/>
    <w:rsid w:val="00F6303D"/>
    <w:rsid w:val="00F63323"/>
    <w:rsid w:val="00F63FDF"/>
    <w:rsid w:val="00F653D3"/>
    <w:rsid w:val="00F65DA4"/>
    <w:rsid w:val="00F71957"/>
    <w:rsid w:val="00F72FD5"/>
    <w:rsid w:val="00F741C3"/>
    <w:rsid w:val="00F751DA"/>
    <w:rsid w:val="00F76FFF"/>
    <w:rsid w:val="00F83432"/>
    <w:rsid w:val="00F83AEF"/>
    <w:rsid w:val="00F85CC9"/>
    <w:rsid w:val="00F85E13"/>
    <w:rsid w:val="00F862F7"/>
    <w:rsid w:val="00F904D3"/>
    <w:rsid w:val="00F91884"/>
    <w:rsid w:val="00F91C9A"/>
    <w:rsid w:val="00F940FA"/>
    <w:rsid w:val="00F944B9"/>
    <w:rsid w:val="00F94E36"/>
    <w:rsid w:val="00F95670"/>
    <w:rsid w:val="00F95FCF"/>
    <w:rsid w:val="00F96877"/>
    <w:rsid w:val="00F96CCE"/>
    <w:rsid w:val="00FA15F7"/>
    <w:rsid w:val="00FA1FCC"/>
    <w:rsid w:val="00FA473B"/>
    <w:rsid w:val="00FA6508"/>
    <w:rsid w:val="00FA663D"/>
    <w:rsid w:val="00FA6E75"/>
    <w:rsid w:val="00FB2D18"/>
    <w:rsid w:val="00FB45E5"/>
    <w:rsid w:val="00FB5695"/>
    <w:rsid w:val="00FB5DFB"/>
    <w:rsid w:val="00FB72B0"/>
    <w:rsid w:val="00FC080D"/>
    <w:rsid w:val="00FC1B66"/>
    <w:rsid w:val="00FC1E7F"/>
    <w:rsid w:val="00FC22F8"/>
    <w:rsid w:val="00FC3D9F"/>
    <w:rsid w:val="00FD0A8C"/>
    <w:rsid w:val="00FD13D0"/>
    <w:rsid w:val="00FD17FA"/>
    <w:rsid w:val="00FD21D4"/>
    <w:rsid w:val="00FD6F35"/>
    <w:rsid w:val="00FD794E"/>
    <w:rsid w:val="00FE1401"/>
    <w:rsid w:val="00FE40F4"/>
    <w:rsid w:val="00FE6E60"/>
    <w:rsid w:val="00FE7561"/>
    <w:rsid w:val="00FE7A3B"/>
    <w:rsid w:val="00FE7C81"/>
    <w:rsid w:val="00FF008E"/>
    <w:rsid w:val="00FF0106"/>
    <w:rsid w:val="00FF3670"/>
    <w:rsid w:val="00FF4D8F"/>
    <w:rsid w:val="00FF6AA1"/>
    <w:rsid w:val="00FF7088"/>
    <w:rsid w:val="00FF7344"/>
    <w:rsid w:val="00FF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08272"/>
  <w15:chartTrackingRefBased/>
  <w15:docId w15:val="{BE6ABDCC-99C0-458D-B076-F4FA35F43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23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Текст сноски Знак Знак Знак Знак Знак Знак Знак,Текст сноски Знак Знак Знак Знак Знак Знак Знак Знак Знак,Текст сноски Знак Знак Знак Знак Знак Знак,Знак10,Сноска,fn,FT,ft,Сноск"/>
    <w:basedOn w:val="a"/>
    <w:link w:val="a4"/>
    <w:uiPriority w:val="99"/>
    <w:qFormat/>
    <w:rsid w:val="00774FB0"/>
    <w:pPr>
      <w:widowControl w:val="0"/>
      <w:adjustRightInd w:val="0"/>
      <w:spacing w:after="0" w:line="240" w:lineRule="auto"/>
      <w:ind w:left="180" w:hanging="180"/>
      <w:jc w:val="both"/>
      <w:textAlignment w:val="baseline"/>
    </w:pPr>
    <w:rPr>
      <w:rFonts w:ascii="Times New Roman" w:eastAsia="Times New Roman" w:hAnsi="Times New Roman" w:cs="Times New Roman"/>
      <w:sz w:val="20"/>
      <w:szCs w:val="20"/>
      <w:vertAlign w:val="superscript"/>
      <w:lang w:eastAsia="ru-RU"/>
    </w:rPr>
  </w:style>
  <w:style w:type="character" w:customStyle="1" w:styleId="a4">
    <w:name w:val="Текст сноски Знак"/>
    <w:aliases w:val="Текст сноски Знак Знак Знак,Текст сноски Знак Знак Знак Знак Знак,Текст сноски Знак Знак Знак Знак Знак Знак Знак Знак,Текст сноски Знак Знак Знак Знак Знак Знак Знак Знак Знак Знак,Текст сноски Знак Знак Знак Знак Знак Знак Знак1"/>
    <w:basedOn w:val="a0"/>
    <w:link w:val="a3"/>
    <w:uiPriority w:val="99"/>
    <w:qFormat/>
    <w:rsid w:val="00774FB0"/>
    <w:rPr>
      <w:rFonts w:ascii="Times New Roman" w:eastAsia="Times New Roman" w:hAnsi="Times New Roman" w:cs="Times New Roman"/>
      <w:sz w:val="20"/>
      <w:szCs w:val="20"/>
      <w:vertAlign w:val="superscript"/>
      <w:lang w:eastAsia="ru-RU"/>
    </w:rPr>
  </w:style>
  <w:style w:type="character" w:styleId="a5">
    <w:name w:val="footnote reference"/>
    <w:aliases w:val="Текст сноски Знак1 Знак,ftref,Footnote Reference Number,Footnote Reference_LVL6,Footnote Reference_LVL61,Footnote Reference_LVL62,Footnote Reference_LVL63,Footnote Reference_LVL64,16 Point,Superscript 6 Point,Знак сноски-FN,BVI fnr,Ref"/>
    <w:basedOn w:val="a0"/>
    <w:uiPriority w:val="99"/>
    <w:qFormat/>
    <w:rsid w:val="00774FB0"/>
    <w:rPr>
      <w:rFonts w:cs="Times New Roman"/>
      <w:sz w:val="30"/>
      <w:vertAlign w:val="superscript"/>
    </w:rPr>
  </w:style>
  <w:style w:type="paragraph" w:styleId="a6">
    <w:name w:val="List Paragraph"/>
    <w:basedOn w:val="a"/>
    <w:uiPriority w:val="34"/>
    <w:qFormat/>
    <w:rsid w:val="00774FB0"/>
    <w:pPr>
      <w:widowControl w:val="0"/>
      <w:adjustRightInd w:val="0"/>
      <w:spacing w:after="0" w:line="240" w:lineRule="auto"/>
      <w:ind w:left="720"/>
      <w:contextualSpacing/>
      <w:jc w:val="both"/>
      <w:textAlignment w:val="baseline"/>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774FB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774FB0"/>
    <w:pPr>
      <w:widowControl w:val="0"/>
      <w:tabs>
        <w:tab w:val="center" w:pos="4677"/>
        <w:tab w:val="right" w:pos="9355"/>
      </w:tabs>
      <w:adjustRightInd w:val="0"/>
      <w:spacing w:after="0" w:line="240" w:lineRule="auto"/>
      <w:jc w:val="both"/>
      <w:textAlignment w:val="baseline"/>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774FB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74FB0"/>
    <w:pPr>
      <w:widowControl w:val="0"/>
      <w:adjustRightInd w:val="0"/>
      <w:spacing w:after="0" w:line="240" w:lineRule="auto"/>
      <w:jc w:val="both"/>
      <w:textAlignment w:val="baseline"/>
    </w:pPr>
    <w:rPr>
      <w:rFonts w:ascii="Segoe UI" w:eastAsia="Times New Roman" w:hAnsi="Segoe UI" w:cs="Segoe UI"/>
      <w:sz w:val="18"/>
      <w:szCs w:val="18"/>
      <w:lang w:eastAsia="ru-RU"/>
    </w:rPr>
  </w:style>
  <w:style w:type="character" w:customStyle="1" w:styleId="ac">
    <w:name w:val="Текст выноски Знак"/>
    <w:basedOn w:val="a0"/>
    <w:link w:val="ab"/>
    <w:uiPriority w:val="99"/>
    <w:semiHidden/>
    <w:rsid w:val="00774FB0"/>
    <w:rPr>
      <w:rFonts w:ascii="Segoe UI" w:eastAsia="Times New Roman" w:hAnsi="Segoe UI" w:cs="Segoe UI"/>
      <w:sz w:val="18"/>
      <w:szCs w:val="18"/>
      <w:lang w:eastAsia="ru-RU"/>
    </w:rPr>
  </w:style>
  <w:style w:type="table" w:styleId="ad">
    <w:name w:val="Table Grid"/>
    <w:basedOn w:val="a1"/>
    <w:uiPriority w:val="39"/>
    <w:rsid w:val="00774FB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uiPriority w:val="99"/>
    <w:unhideWhenUsed/>
    <w:rsid w:val="00774FB0"/>
    <w:pPr>
      <w:widowControl w:val="0"/>
      <w:adjustRightInd w:val="0"/>
      <w:spacing w:after="0" w:line="240" w:lineRule="auto"/>
      <w:jc w:val="both"/>
      <w:textAlignment w:val="baseline"/>
    </w:pPr>
    <w:rPr>
      <w:rFonts w:ascii="Calibri" w:eastAsia="Times New Roman" w:hAnsi="Calibri" w:cs="Times New Roman"/>
      <w:sz w:val="24"/>
      <w:szCs w:val="21"/>
      <w:lang w:eastAsia="ru-RU"/>
    </w:rPr>
  </w:style>
  <w:style w:type="character" w:customStyle="1" w:styleId="af">
    <w:name w:val="Текст Знак"/>
    <w:basedOn w:val="a0"/>
    <w:link w:val="ae"/>
    <w:uiPriority w:val="99"/>
    <w:rsid w:val="00774FB0"/>
    <w:rPr>
      <w:rFonts w:ascii="Calibri" w:eastAsia="Times New Roman" w:hAnsi="Calibri" w:cs="Times New Roman"/>
      <w:sz w:val="24"/>
      <w:szCs w:val="21"/>
      <w:lang w:eastAsia="ru-RU"/>
    </w:rPr>
  </w:style>
  <w:style w:type="character" w:styleId="af0">
    <w:name w:val="Hyperlink"/>
    <w:basedOn w:val="a0"/>
    <w:uiPriority w:val="99"/>
    <w:semiHidden/>
    <w:unhideWhenUsed/>
    <w:rsid w:val="00774FB0"/>
    <w:rPr>
      <w:rFonts w:cs="Times New Roman"/>
      <w:color w:val="0000FF"/>
      <w:u w:val="single"/>
    </w:rPr>
  </w:style>
  <w:style w:type="table" w:customStyle="1" w:styleId="1">
    <w:name w:val="Сетка таблицы1"/>
    <w:basedOn w:val="a1"/>
    <w:next w:val="ad"/>
    <w:uiPriority w:val="39"/>
    <w:rsid w:val="00774F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ord-wrapper">
    <w:name w:val="word-wrapper"/>
    <w:basedOn w:val="a0"/>
    <w:rsid w:val="00774FB0"/>
    <w:rPr>
      <w:rFonts w:cs="Times New Roman"/>
    </w:rPr>
  </w:style>
  <w:style w:type="paragraph" w:styleId="af1">
    <w:name w:val="Body Text Indent"/>
    <w:basedOn w:val="a"/>
    <w:link w:val="af2"/>
    <w:uiPriority w:val="99"/>
    <w:rsid w:val="00774FB0"/>
    <w:pPr>
      <w:widowControl w:val="0"/>
      <w:adjustRightInd w:val="0"/>
      <w:spacing w:after="120" w:line="240" w:lineRule="auto"/>
      <w:ind w:left="283"/>
      <w:jc w:val="both"/>
      <w:textAlignment w:val="baseline"/>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rsid w:val="00774FB0"/>
    <w:rPr>
      <w:rFonts w:ascii="Times New Roman" w:eastAsia="Times New Roman" w:hAnsi="Times New Roman" w:cs="Times New Roman"/>
      <w:sz w:val="24"/>
      <w:szCs w:val="24"/>
      <w:lang w:eastAsia="ru-RU"/>
    </w:rPr>
  </w:style>
  <w:style w:type="paragraph" w:customStyle="1" w:styleId="ConsPlusNormal">
    <w:name w:val="ConsPlusNormal"/>
    <w:rsid w:val="00774FB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Обычный + 12 пт"/>
    <w:aliases w:val="По ширине,Первая строка:  1,25 см,Обычный + Times New Roman,12 пт,После: ...,1..."/>
    <w:basedOn w:val="a"/>
    <w:rsid w:val="00774FB0"/>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20">
    <w:name w:val="Основной 12+"/>
    <w:basedOn w:val="a"/>
    <w:rsid w:val="00774FB0"/>
    <w:pPr>
      <w:spacing w:after="0" w:line="240" w:lineRule="auto"/>
      <w:ind w:firstLine="709"/>
      <w:jc w:val="both"/>
    </w:pPr>
    <w:rPr>
      <w:rFonts w:ascii="Times New Roman" w:eastAsia="Times New Roman" w:hAnsi="Times New Roman" w:cs="Times New Roman"/>
      <w:sz w:val="24"/>
      <w:szCs w:val="24"/>
    </w:rPr>
  </w:style>
  <w:style w:type="paragraph" w:customStyle="1" w:styleId="p-normal">
    <w:name w:val="p-normal"/>
    <w:basedOn w:val="a"/>
    <w:rsid w:val="00774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ake-non-breaking-space">
    <w:name w:val="fake-non-breaking-space"/>
    <w:basedOn w:val="a0"/>
    <w:rsid w:val="00774FB0"/>
    <w:rPr>
      <w:rFonts w:cs="Times New Roman"/>
    </w:rPr>
  </w:style>
  <w:style w:type="table" w:customStyle="1" w:styleId="2">
    <w:name w:val="Сетка таблицы2"/>
    <w:basedOn w:val="a1"/>
    <w:uiPriority w:val="39"/>
    <w:rsid w:val="00687A36"/>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E20"/>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Body Text"/>
    <w:basedOn w:val="a"/>
    <w:link w:val="af4"/>
    <w:uiPriority w:val="99"/>
    <w:rsid w:val="00590946"/>
    <w:pPr>
      <w:spacing w:after="120" w:line="240" w:lineRule="auto"/>
    </w:pPr>
    <w:rPr>
      <w:rFonts w:ascii="Times New Roman" w:eastAsia="Times New Roman" w:hAnsi="Times New Roman" w:cs="Times New Roman"/>
      <w:sz w:val="28"/>
      <w:szCs w:val="24"/>
      <w:lang w:eastAsia="ru-RU"/>
    </w:rPr>
  </w:style>
  <w:style w:type="character" w:customStyle="1" w:styleId="af4">
    <w:name w:val="Основной текст Знак"/>
    <w:basedOn w:val="a0"/>
    <w:link w:val="af3"/>
    <w:uiPriority w:val="99"/>
    <w:rsid w:val="00590946"/>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8251">
      <w:bodyDiv w:val="1"/>
      <w:marLeft w:val="0"/>
      <w:marRight w:val="0"/>
      <w:marTop w:val="0"/>
      <w:marBottom w:val="0"/>
      <w:divBdr>
        <w:top w:val="none" w:sz="0" w:space="0" w:color="auto"/>
        <w:left w:val="none" w:sz="0" w:space="0" w:color="auto"/>
        <w:bottom w:val="none" w:sz="0" w:space="0" w:color="auto"/>
        <w:right w:val="none" w:sz="0" w:space="0" w:color="auto"/>
      </w:divBdr>
    </w:div>
    <w:div w:id="193005747">
      <w:bodyDiv w:val="1"/>
      <w:marLeft w:val="0"/>
      <w:marRight w:val="0"/>
      <w:marTop w:val="0"/>
      <w:marBottom w:val="0"/>
      <w:divBdr>
        <w:top w:val="none" w:sz="0" w:space="0" w:color="auto"/>
        <w:left w:val="none" w:sz="0" w:space="0" w:color="auto"/>
        <w:bottom w:val="none" w:sz="0" w:space="0" w:color="auto"/>
        <w:right w:val="none" w:sz="0" w:space="0" w:color="auto"/>
      </w:divBdr>
    </w:div>
    <w:div w:id="196821943">
      <w:bodyDiv w:val="1"/>
      <w:marLeft w:val="0"/>
      <w:marRight w:val="0"/>
      <w:marTop w:val="0"/>
      <w:marBottom w:val="0"/>
      <w:divBdr>
        <w:top w:val="none" w:sz="0" w:space="0" w:color="auto"/>
        <w:left w:val="none" w:sz="0" w:space="0" w:color="auto"/>
        <w:bottom w:val="none" w:sz="0" w:space="0" w:color="auto"/>
        <w:right w:val="none" w:sz="0" w:space="0" w:color="auto"/>
      </w:divBdr>
    </w:div>
    <w:div w:id="226965720">
      <w:bodyDiv w:val="1"/>
      <w:marLeft w:val="0"/>
      <w:marRight w:val="0"/>
      <w:marTop w:val="0"/>
      <w:marBottom w:val="0"/>
      <w:divBdr>
        <w:top w:val="none" w:sz="0" w:space="0" w:color="auto"/>
        <w:left w:val="none" w:sz="0" w:space="0" w:color="auto"/>
        <w:bottom w:val="none" w:sz="0" w:space="0" w:color="auto"/>
        <w:right w:val="none" w:sz="0" w:space="0" w:color="auto"/>
      </w:divBdr>
    </w:div>
    <w:div w:id="240987582">
      <w:bodyDiv w:val="1"/>
      <w:marLeft w:val="0"/>
      <w:marRight w:val="0"/>
      <w:marTop w:val="0"/>
      <w:marBottom w:val="0"/>
      <w:divBdr>
        <w:top w:val="none" w:sz="0" w:space="0" w:color="auto"/>
        <w:left w:val="none" w:sz="0" w:space="0" w:color="auto"/>
        <w:bottom w:val="none" w:sz="0" w:space="0" w:color="auto"/>
        <w:right w:val="none" w:sz="0" w:space="0" w:color="auto"/>
      </w:divBdr>
    </w:div>
    <w:div w:id="345525484">
      <w:bodyDiv w:val="1"/>
      <w:marLeft w:val="0"/>
      <w:marRight w:val="0"/>
      <w:marTop w:val="0"/>
      <w:marBottom w:val="0"/>
      <w:divBdr>
        <w:top w:val="none" w:sz="0" w:space="0" w:color="auto"/>
        <w:left w:val="none" w:sz="0" w:space="0" w:color="auto"/>
        <w:bottom w:val="none" w:sz="0" w:space="0" w:color="auto"/>
        <w:right w:val="none" w:sz="0" w:space="0" w:color="auto"/>
      </w:divBdr>
    </w:div>
    <w:div w:id="389158502">
      <w:bodyDiv w:val="1"/>
      <w:marLeft w:val="0"/>
      <w:marRight w:val="0"/>
      <w:marTop w:val="0"/>
      <w:marBottom w:val="0"/>
      <w:divBdr>
        <w:top w:val="none" w:sz="0" w:space="0" w:color="auto"/>
        <w:left w:val="none" w:sz="0" w:space="0" w:color="auto"/>
        <w:bottom w:val="none" w:sz="0" w:space="0" w:color="auto"/>
        <w:right w:val="none" w:sz="0" w:space="0" w:color="auto"/>
      </w:divBdr>
      <w:divsChild>
        <w:div w:id="1470443007">
          <w:marLeft w:val="0"/>
          <w:marRight w:val="0"/>
          <w:marTop w:val="0"/>
          <w:marBottom w:val="0"/>
          <w:divBdr>
            <w:top w:val="none" w:sz="0" w:space="0" w:color="auto"/>
            <w:left w:val="none" w:sz="0" w:space="0" w:color="auto"/>
            <w:bottom w:val="none" w:sz="0" w:space="0" w:color="auto"/>
            <w:right w:val="none" w:sz="0" w:space="0" w:color="auto"/>
          </w:divBdr>
        </w:div>
      </w:divsChild>
    </w:div>
    <w:div w:id="435755032">
      <w:bodyDiv w:val="1"/>
      <w:marLeft w:val="0"/>
      <w:marRight w:val="0"/>
      <w:marTop w:val="0"/>
      <w:marBottom w:val="0"/>
      <w:divBdr>
        <w:top w:val="none" w:sz="0" w:space="0" w:color="auto"/>
        <w:left w:val="none" w:sz="0" w:space="0" w:color="auto"/>
        <w:bottom w:val="none" w:sz="0" w:space="0" w:color="auto"/>
        <w:right w:val="none" w:sz="0" w:space="0" w:color="auto"/>
      </w:divBdr>
    </w:div>
    <w:div w:id="512957253">
      <w:bodyDiv w:val="1"/>
      <w:marLeft w:val="0"/>
      <w:marRight w:val="0"/>
      <w:marTop w:val="0"/>
      <w:marBottom w:val="0"/>
      <w:divBdr>
        <w:top w:val="none" w:sz="0" w:space="0" w:color="auto"/>
        <w:left w:val="none" w:sz="0" w:space="0" w:color="auto"/>
        <w:bottom w:val="none" w:sz="0" w:space="0" w:color="auto"/>
        <w:right w:val="none" w:sz="0" w:space="0" w:color="auto"/>
      </w:divBdr>
    </w:div>
    <w:div w:id="522475654">
      <w:bodyDiv w:val="1"/>
      <w:marLeft w:val="0"/>
      <w:marRight w:val="0"/>
      <w:marTop w:val="0"/>
      <w:marBottom w:val="0"/>
      <w:divBdr>
        <w:top w:val="none" w:sz="0" w:space="0" w:color="auto"/>
        <w:left w:val="none" w:sz="0" w:space="0" w:color="auto"/>
        <w:bottom w:val="none" w:sz="0" w:space="0" w:color="auto"/>
        <w:right w:val="none" w:sz="0" w:space="0" w:color="auto"/>
      </w:divBdr>
      <w:divsChild>
        <w:div w:id="370302733">
          <w:marLeft w:val="0"/>
          <w:marRight w:val="0"/>
          <w:marTop w:val="0"/>
          <w:marBottom w:val="0"/>
          <w:divBdr>
            <w:top w:val="none" w:sz="0" w:space="0" w:color="auto"/>
            <w:left w:val="none" w:sz="0" w:space="0" w:color="auto"/>
            <w:bottom w:val="none" w:sz="0" w:space="0" w:color="auto"/>
            <w:right w:val="none" w:sz="0" w:space="0" w:color="auto"/>
          </w:divBdr>
        </w:div>
      </w:divsChild>
    </w:div>
    <w:div w:id="544872618">
      <w:bodyDiv w:val="1"/>
      <w:marLeft w:val="0"/>
      <w:marRight w:val="0"/>
      <w:marTop w:val="0"/>
      <w:marBottom w:val="0"/>
      <w:divBdr>
        <w:top w:val="none" w:sz="0" w:space="0" w:color="auto"/>
        <w:left w:val="none" w:sz="0" w:space="0" w:color="auto"/>
        <w:bottom w:val="none" w:sz="0" w:space="0" w:color="auto"/>
        <w:right w:val="none" w:sz="0" w:space="0" w:color="auto"/>
      </w:divBdr>
    </w:div>
    <w:div w:id="642928558">
      <w:bodyDiv w:val="1"/>
      <w:marLeft w:val="0"/>
      <w:marRight w:val="0"/>
      <w:marTop w:val="0"/>
      <w:marBottom w:val="0"/>
      <w:divBdr>
        <w:top w:val="none" w:sz="0" w:space="0" w:color="auto"/>
        <w:left w:val="none" w:sz="0" w:space="0" w:color="auto"/>
        <w:bottom w:val="none" w:sz="0" w:space="0" w:color="auto"/>
        <w:right w:val="none" w:sz="0" w:space="0" w:color="auto"/>
      </w:divBdr>
    </w:div>
    <w:div w:id="672151515">
      <w:bodyDiv w:val="1"/>
      <w:marLeft w:val="0"/>
      <w:marRight w:val="0"/>
      <w:marTop w:val="0"/>
      <w:marBottom w:val="0"/>
      <w:divBdr>
        <w:top w:val="none" w:sz="0" w:space="0" w:color="auto"/>
        <w:left w:val="none" w:sz="0" w:space="0" w:color="auto"/>
        <w:bottom w:val="none" w:sz="0" w:space="0" w:color="auto"/>
        <w:right w:val="none" w:sz="0" w:space="0" w:color="auto"/>
      </w:divBdr>
    </w:div>
    <w:div w:id="781190471">
      <w:bodyDiv w:val="1"/>
      <w:marLeft w:val="0"/>
      <w:marRight w:val="0"/>
      <w:marTop w:val="0"/>
      <w:marBottom w:val="0"/>
      <w:divBdr>
        <w:top w:val="none" w:sz="0" w:space="0" w:color="auto"/>
        <w:left w:val="none" w:sz="0" w:space="0" w:color="auto"/>
        <w:bottom w:val="none" w:sz="0" w:space="0" w:color="auto"/>
        <w:right w:val="none" w:sz="0" w:space="0" w:color="auto"/>
      </w:divBdr>
    </w:div>
    <w:div w:id="797575221">
      <w:bodyDiv w:val="1"/>
      <w:marLeft w:val="0"/>
      <w:marRight w:val="0"/>
      <w:marTop w:val="0"/>
      <w:marBottom w:val="0"/>
      <w:divBdr>
        <w:top w:val="none" w:sz="0" w:space="0" w:color="auto"/>
        <w:left w:val="none" w:sz="0" w:space="0" w:color="auto"/>
        <w:bottom w:val="none" w:sz="0" w:space="0" w:color="auto"/>
        <w:right w:val="none" w:sz="0" w:space="0" w:color="auto"/>
      </w:divBdr>
    </w:div>
    <w:div w:id="921917147">
      <w:bodyDiv w:val="1"/>
      <w:marLeft w:val="0"/>
      <w:marRight w:val="0"/>
      <w:marTop w:val="0"/>
      <w:marBottom w:val="0"/>
      <w:divBdr>
        <w:top w:val="none" w:sz="0" w:space="0" w:color="auto"/>
        <w:left w:val="none" w:sz="0" w:space="0" w:color="auto"/>
        <w:bottom w:val="none" w:sz="0" w:space="0" w:color="auto"/>
        <w:right w:val="none" w:sz="0" w:space="0" w:color="auto"/>
      </w:divBdr>
    </w:div>
    <w:div w:id="989745866">
      <w:bodyDiv w:val="1"/>
      <w:marLeft w:val="0"/>
      <w:marRight w:val="0"/>
      <w:marTop w:val="0"/>
      <w:marBottom w:val="0"/>
      <w:divBdr>
        <w:top w:val="none" w:sz="0" w:space="0" w:color="auto"/>
        <w:left w:val="none" w:sz="0" w:space="0" w:color="auto"/>
        <w:bottom w:val="none" w:sz="0" w:space="0" w:color="auto"/>
        <w:right w:val="none" w:sz="0" w:space="0" w:color="auto"/>
      </w:divBdr>
    </w:div>
    <w:div w:id="1145700856">
      <w:bodyDiv w:val="1"/>
      <w:marLeft w:val="0"/>
      <w:marRight w:val="0"/>
      <w:marTop w:val="0"/>
      <w:marBottom w:val="0"/>
      <w:divBdr>
        <w:top w:val="none" w:sz="0" w:space="0" w:color="auto"/>
        <w:left w:val="none" w:sz="0" w:space="0" w:color="auto"/>
        <w:bottom w:val="none" w:sz="0" w:space="0" w:color="auto"/>
        <w:right w:val="none" w:sz="0" w:space="0" w:color="auto"/>
      </w:divBdr>
      <w:divsChild>
        <w:div w:id="1532649917">
          <w:marLeft w:val="0"/>
          <w:marRight w:val="0"/>
          <w:marTop w:val="0"/>
          <w:marBottom w:val="0"/>
          <w:divBdr>
            <w:top w:val="none" w:sz="0" w:space="0" w:color="auto"/>
            <w:left w:val="none" w:sz="0" w:space="0" w:color="auto"/>
            <w:bottom w:val="none" w:sz="0" w:space="0" w:color="auto"/>
            <w:right w:val="none" w:sz="0" w:space="0" w:color="auto"/>
          </w:divBdr>
        </w:div>
      </w:divsChild>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207640897">
      <w:bodyDiv w:val="1"/>
      <w:marLeft w:val="0"/>
      <w:marRight w:val="0"/>
      <w:marTop w:val="0"/>
      <w:marBottom w:val="0"/>
      <w:divBdr>
        <w:top w:val="none" w:sz="0" w:space="0" w:color="auto"/>
        <w:left w:val="none" w:sz="0" w:space="0" w:color="auto"/>
        <w:bottom w:val="none" w:sz="0" w:space="0" w:color="auto"/>
        <w:right w:val="none" w:sz="0" w:space="0" w:color="auto"/>
      </w:divBdr>
    </w:div>
    <w:div w:id="1260141889">
      <w:bodyDiv w:val="1"/>
      <w:marLeft w:val="0"/>
      <w:marRight w:val="0"/>
      <w:marTop w:val="0"/>
      <w:marBottom w:val="0"/>
      <w:divBdr>
        <w:top w:val="none" w:sz="0" w:space="0" w:color="auto"/>
        <w:left w:val="none" w:sz="0" w:space="0" w:color="auto"/>
        <w:bottom w:val="none" w:sz="0" w:space="0" w:color="auto"/>
        <w:right w:val="none" w:sz="0" w:space="0" w:color="auto"/>
      </w:divBdr>
    </w:div>
    <w:div w:id="1400515666">
      <w:bodyDiv w:val="1"/>
      <w:marLeft w:val="0"/>
      <w:marRight w:val="0"/>
      <w:marTop w:val="0"/>
      <w:marBottom w:val="0"/>
      <w:divBdr>
        <w:top w:val="none" w:sz="0" w:space="0" w:color="auto"/>
        <w:left w:val="none" w:sz="0" w:space="0" w:color="auto"/>
        <w:bottom w:val="none" w:sz="0" w:space="0" w:color="auto"/>
        <w:right w:val="none" w:sz="0" w:space="0" w:color="auto"/>
      </w:divBdr>
    </w:div>
    <w:div w:id="1440761356">
      <w:bodyDiv w:val="1"/>
      <w:marLeft w:val="0"/>
      <w:marRight w:val="0"/>
      <w:marTop w:val="0"/>
      <w:marBottom w:val="0"/>
      <w:divBdr>
        <w:top w:val="none" w:sz="0" w:space="0" w:color="auto"/>
        <w:left w:val="none" w:sz="0" w:space="0" w:color="auto"/>
        <w:bottom w:val="none" w:sz="0" w:space="0" w:color="auto"/>
        <w:right w:val="none" w:sz="0" w:space="0" w:color="auto"/>
      </w:divBdr>
      <w:divsChild>
        <w:div w:id="1277450355">
          <w:marLeft w:val="0"/>
          <w:marRight w:val="0"/>
          <w:marTop w:val="0"/>
          <w:marBottom w:val="0"/>
          <w:divBdr>
            <w:top w:val="none" w:sz="0" w:space="0" w:color="auto"/>
            <w:left w:val="none" w:sz="0" w:space="0" w:color="auto"/>
            <w:bottom w:val="none" w:sz="0" w:space="0" w:color="auto"/>
            <w:right w:val="none" w:sz="0" w:space="0" w:color="auto"/>
          </w:divBdr>
        </w:div>
      </w:divsChild>
    </w:div>
    <w:div w:id="1495996562">
      <w:bodyDiv w:val="1"/>
      <w:marLeft w:val="0"/>
      <w:marRight w:val="0"/>
      <w:marTop w:val="0"/>
      <w:marBottom w:val="0"/>
      <w:divBdr>
        <w:top w:val="none" w:sz="0" w:space="0" w:color="auto"/>
        <w:left w:val="none" w:sz="0" w:space="0" w:color="auto"/>
        <w:bottom w:val="none" w:sz="0" w:space="0" w:color="auto"/>
        <w:right w:val="none" w:sz="0" w:space="0" w:color="auto"/>
      </w:divBdr>
    </w:div>
    <w:div w:id="1575890618">
      <w:bodyDiv w:val="1"/>
      <w:marLeft w:val="0"/>
      <w:marRight w:val="0"/>
      <w:marTop w:val="0"/>
      <w:marBottom w:val="0"/>
      <w:divBdr>
        <w:top w:val="none" w:sz="0" w:space="0" w:color="auto"/>
        <w:left w:val="none" w:sz="0" w:space="0" w:color="auto"/>
        <w:bottom w:val="none" w:sz="0" w:space="0" w:color="auto"/>
        <w:right w:val="none" w:sz="0" w:space="0" w:color="auto"/>
      </w:divBdr>
      <w:divsChild>
        <w:div w:id="80758011">
          <w:marLeft w:val="0"/>
          <w:marRight w:val="0"/>
          <w:marTop w:val="0"/>
          <w:marBottom w:val="0"/>
          <w:divBdr>
            <w:top w:val="none" w:sz="0" w:space="0" w:color="auto"/>
            <w:left w:val="none" w:sz="0" w:space="0" w:color="auto"/>
            <w:bottom w:val="none" w:sz="0" w:space="0" w:color="auto"/>
            <w:right w:val="none" w:sz="0" w:space="0" w:color="auto"/>
          </w:divBdr>
        </w:div>
      </w:divsChild>
    </w:div>
    <w:div w:id="1638486158">
      <w:bodyDiv w:val="1"/>
      <w:marLeft w:val="0"/>
      <w:marRight w:val="0"/>
      <w:marTop w:val="0"/>
      <w:marBottom w:val="0"/>
      <w:divBdr>
        <w:top w:val="none" w:sz="0" w:space="0" w:color="auto"/>
        <w:left w:val="none" w:sz="0" w:space="0" w:color="auto"/>
        <w:bottom w:val="none" w:sz="0" w:space="0" w:color="auto"/>
        <w:right w:val="none" w:sz="0" w:space="0" w:color="auto"/>
      </w:divBdr>
    </w:div>
    <w:div w:id="1711145793">
      <w:bodyDiv w:val="1"/>
      <w:marLeft w:val="0"/>
      <w:marRight w:val="0"/>
      <w:marTop w:val="0"/>
      <w:marBottom w:val="0"/>
      <w:divBdr>
        <w:top w:val="none" w:sz="0" w:space="0" w:color="auto"/>
        <w:left w:val="none" w:sz="0" w:space="0" w:color="auto"/>
        <w:bottom w:val="none" w:sz="0" w:space="0" w:color="auto"/>
        <w:right w:val="none" w:sz="0" w:space="0" w:color="auto"/>
      </w:divBdr>
    </w:div>
    <w:div w:id="1717926068">
      <w:bodyDiv w:val="1"/>
      <w:marLeft w:val="0"/>
      <w:marRight w:val="0"/>
      <w:marTop w:val="0"/>
      <w:marBottom w:val="0"/>
      <w:divBdr>
        <w:top w:val="none" w:sz="0" w:space="0" w:color="auto"/>
        <w:left w:val="none" w:sz="0" w:space="0" w:color="auto"/>
        <w:bottom w:val="none" w:sz="0" w:space="0" w:color="auto"/>
        <w:right w:val="none" w:sz="0" w:space="0" w:color="auto"/>
      </w:divBdr>
    </w:div>
    <w:div w:id="1728185527">
      <w:bodyDiv w:val="1"/>
      <w:marLeft w:val="0"/>
      <w:marRight w:val="0"/>
      <w:marTop w:val="0"/>
      <w:marBottom w:val="0"/>
      <w:divBdr>
        <w:top w:val="none" w:sz="0" w:space="0" w:color="auto"/>
        <w:left w:val="none" w:sz="0" w:space="0" w:color="auto"/>
        <w:bottom w:val="none" w:sz="0" w:space="0" w:color="auto"/>
        <w:right w:val="none" w:sz="0" w:space="0" w:color="auto"/>
      </w:divBdr>
    </w:div>
    <w:div w:id="1743019376">
      <w:bodyDiv w:val="1"/>
      <w:marLeft w:val="0"/>
      <w:marRight w:val="0"/>
      <w:marTop w:val="0"/>
      <w:marBottom w:val="0"/>
      <w:divBdr>
        <w:top w:val="none" w:sz="0" w:space="0" w:color="auto"/>
        <w:left w:val="none" w:sz="0" w:space="0" w:color="auto"/>
        <w:bottom w:val="none" w:sz="0" w:space="0" w:color="auto"/>
        <w:right w:val="none" w:sz="0" w:space="0" w:color="auto"/>
      </w:divBdr>
    </w:div>
    <w:div w:id="1767992111">
      <w:bodyDiv w:val="1"/>
      <w:marLeft w:val="0"/>
      <w:marRight w:val="0"/>
      <w:marTop w:val="0"/>
      <w:marBottom w:val="0"/>
      <w:divBdr>
        <w:top w:val="none" w:sz="0" w:space="0" w:color="auto"/>
        <w:left w:val="none" w:sz="0" w:space="0" w:color="auto"/>
        <w:bottom w:val="none" w:sz="0" w:space="0" w:color="auto"/>
        <w:right w:val="none" w:sz="0" w:space="0" w:color="auto"/>
      </w:divBdr>
    </w:div>
    <w:div w:id="1843809741">
      <w:bodyDiv w:val="1"/>
      <w:marLeft w:val="0"/>
      <w:marRight w:val="0"/>
      <w:marTop w:val="0"/>
      <w:marBottom w:val="0"/>
      <w:divBdr>
        <w:top w:val="none" w:sz="0" w:space="0" w:color="auto"/>
        <w:left w:val="none" w:sz="0" w:space="0" w:color="auto"/>
        <w:bottom w:val="none" w:sz="0" w:space="0" w:color="auto"/>
        <w:right w:val="none" w:sz="0" w:space="0" w:color="auto"/>
      </w:divBdr>
    </w:div>
    <w:div w:id="1895118309">
      <w:bodyDiv w:val="1"/>
      <w:marLeft w:val="0"/>
      <w:marRight w:val="0"/>
      <w:marTop w:val="0"/>
      <w:marBottom w:val="0"/>
      <w:divBdr>
        <w:top w:val="none" w:sz="0" w:space="0" w:color="auto"/>
        <w:left w:val="none" w:sz="0" w:space="0" w:color="auto"/>
        <w:bottom w:val="none" w:sz="0" w:space="0" w:color="auto"/>
        <w:right w:val="none" w:sz="0" w:space="0" w:color="auto"/>
      </w:divBdr>
    </w:div>
    <w:div w:id="2014137903">
      <w:bodyDiv w:val="1"/>
      <w:marLeft w:val="0"/>
      <w:marRight w:val="0"/>
      <w:marTop w:val="0"/>
      <w:marBottom w:val="0"/>
      <w:divBdr>
        <w:top w:val="none" w:sz="0" w:space="0" w:color="auto"/>
        <w:left w:val="none" w:sz="0" w:space="0" w:color="auto"/>
        <w:bottom w:val="none" w:sz="0" w:space="0" w:color="auto"/>
        <w:right w:val="none" w:sz="0" w:space="0" w:color="auto"/>
      </w:divBdr>
      <w:divsChild>
        <w:div w:id="1860000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33694-3FFE-4FAC-8981-2DF9D27B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2999</Characters>
  <Application>Microsoft Office Word</Application>
  <DocSecurity>4</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В.О.</dc:creator>
  <cp:keywords/>
  <dc:description/>
  <cp:lastModifiedBy>Ермолицкая Н.Н.</cp:lastModifiedBy>
  <cp:revision>2</cp:revision>
  <cp:lastPrinted>2025-07-25T09:03:00Z</cp:lastPrinted>
  <dcterms:created xsi:type="dcterms:W3CDTF">2025-08-04T12:35:00Z</dcterms:created>
  <dcterms:modified xsi:type="dcterms:W3CDTF">2025-08-04T12:35:00Z</dcterms:modified>
</cp:coreProperties>
</file>