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E3A54" w14:textId="54078FFF" w:rsidR="00086C62" w:rsidRDefault="00086C62" w:rsidP="00086C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проспект эмиссии облигаций ОАО «Белагропромбанк»</w:t>
      </w:r>
    </w:p>
    <w:p w14:paraId="1BC066DC" w14:textId="77777777" w:rsidR="00086C62" w:rsidRDefault="00086C62" w:rsidP="00086C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36BE32" w14:textId="32E95A7E" w:rsidR="00086C62" w:rsidRPr="00E872D6" w:rsidRDefault="00086C62" w:rsidP="00E872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Решением правления ОАО «Белагропромбанк» от </w:t>
      </w:r>
      <w:r w:rsidR="00A0171A">
        <w:rPr>
          <w:rFonts w:ascii="Times New Roman" w:hAnsi="Times New Roman" w:cs="Times New Roman"/>
          <w:sz w:val="28"/>
          <w:szCs w:val="28"/>
        </w:rPr>
        <w:t>21.05</w:t>
      </w:r>
      <w:r w:rsidR="00594547">
        <w:rPr>
          <w:rFonts w:ascii="Times New Roman" w:hAnsi="Times New Roman" w:cs="Times New Roman"/>
          <w:sz w:val="28"/>
          <w:szCs w:val="28"/>
        </w:rPr>
        <w:t>.2026</w:t>
      </w:r>
      <w:r>
        <w:rPr>
          <w:rFonts w:ascii="Times New Roman" w:hAnsi="Times New Roman" w:cs="Times New Roman"/>
          <w:sz w:val="28"/>
          <w:szCs w:val="28"/>
        </w:rPr>
        <w:t>, протокол № </w:t>
      </w:r>
      <w:r w:rsidR="00A0171A">
        <w:rPr>
          <w:rFonts w:ascii="Times New Roman" w:hAnsi="Times New Roman" w:cs="Times New Roman"/>
          <w:sz w:val="28"/>
          <w:szCs w:val="28"/>
        </w:rPr>
        <w:t>44</w:t>
      </w:r>
      <w:r>
        <w:rPr>
          <w:rFonts w:ascii="Times New Roman" w:hAnsi="Times New Roman" w:cs="Times New Roman"/>
          <w:sz w:val="28"/>
          <w:szCs w:val="28"/>
        </w:rPr>
        <w:t xml:space="preserve">, утверждены изменения в 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проспект эмиссии облигаций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банка 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двести шестьдесят </w:t>
      </w:r>
      <w:r w:rsidR="002F58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девятого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выпуска,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утвержденны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решением наблюдательного совета </w:t>
      </w:r>
      <w:r w:rsidRPr="00E872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ОАО «Белагропромбанк» от </w:t>
      </w:r>
      <w:r w:rsidR="002F58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28.11</w:t>
      </w:r>
      <w:r w:rsidRPr="00E872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.2025, протокол №</w:t>
      </w:r>
      <w:r w:rsidR="00DB3D6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2</w:t>
      </w:r>
      <w:r w:rsidR="002F58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Pr="00E872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следующего содержания:</w:t>
      </w:r>
    </w:p>
    <w:p w14:paraId="221E4991" w14:textId="77777777" w:rsidR="000B18D7" w:rsidRDefault="000B18D7" w:rsidP="000B18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«В разделе 3:</w:t>
      </w:r>
    </w:p>
    <w:p w14:paraId="3FD2B6B0" w14:textId="77777777" w:rsidR="00927AFB" w:rsidRPr="00927AFB" w:rsidRDefault="00927AFB" w:rsidP="00927A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27A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пункт 3.7 изложить в следующей редакции:</w:t>
      </w:r>
    </w:p>
    <w:p w14:paraId="11B75A1A" w14:textId="77777777" w:rsidR="00927AFB" w:rsidRPr="00927AFB" w:rsidRDefault="00927AFB" w:rsidP="00927A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927A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«3.7. </w:t>
      </w:r>
      <w:r w:rsidRPr="00927AF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Среднесписочная численность работников эмитента.</w:t>
      </w:r>
    </w:p>
    <w:p w14:paraId="42085AF5" w14:textId="77777777" w:rsidR="00927AFB" w:rsidRPr="00927AFB" w:rsidRDefault="00927AFB" w:rsidP="00927A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27A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Среднесписочная численность работников банка по состоянию на 01.05.2026 составила 5 115 человек.»;</w:t>
      </w:r>
    </w:p>
    <w:p w14:paraId="559635BB" w14:textId="77777777" w:rsidR="00927AFB" w:rsidRPr="00927AFB" w:rsidRDefault="00927AFB" w:rsidP="00927A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0" w:name="_Hlk192492177"/>
      <w:r w:rsidRPr="00927A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пункт 3.11 изложить в следующей редакции:</w:t>
      </w:r>
    </w:p>
    <w:p w14:paraId="7E9820C5" w14:textId="77777777" w:rsidR="00927AFB" w:rsidRPr="00927AFB" w:rsidRDefault="00927AFB" w:rsidP="00927A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927A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bookmarkEnd w:id="0"/>
      <w:r w:rsidRPr="00927AF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3.11. Размер уставного фонда и нормативного капитала эмитента.</w:t>
      </w:r>
    </w:p>
    <w:p w14:paraId="2D2E1D9A" w14:textId="77777777" w:rsidR="00927AFB" w:rsidRPr="00927AFB" w:rsidRDefault="00927AFB" w:rsidP="00927A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927AF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По состоянию на 01.05.2026:</w:t>
      </w:r>
    </w:p>
    <w:p w14:paraId="5D32767C" w14:textId="77777777" w:rsidR="00927AFB" w:rsidRPr="00927AFB" w:rsidRDefault="00927AFB" w:rsidP="00927A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927A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размер уставного фонда банка составляет 2 138 352,14 тыс. белорусских рублей;</w:t>
      </w:r>
    </w:p>
    <w:p w14:paraId="73F84F35" w14:textId="5B7054CA" w:rsidR="00927AFB" w:rsidRPr="00927AFB" w:rsidRDefault="00927AFB" w:rsidP="00927A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14:ligatures w14:val="none"/>
        </w:rPr>
      </w:pPr>
      <w:r w:rsidRPr="00927A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размер нормативного капитала банка составляет </w:t>
      </w:r>
      <w:bookmarkStart w:id="1" w:name="_Hlk167198818"/>
      <w:r w:rsidRPr="00927A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 w:rsidRPr="00927AFB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 </w:t>
      </w:r>
      <w:r w:rsidRPr="00927A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228 748,3 тыс. белорусских рублей.</w:t>
      </w:r>
      <w:bookmarkEnd w:id="1"/>
      <w:r w:rsidRPr="00927A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3A8B8A7B" w14:textId="226BF1FD" w:rsidR="00F00561" w:rsidRPr="00E872D6" w:rsidRDefault="00F00561" w:rsidP="005B737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sectPr w:rsidR="00F00561" w:rsidRPr="00E872D6" w:rsidSect="00E872D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C62"/>
    <w:rsid w:val="00045682"/>
    <w:rsid w:val="00086C62"/>
    <w:rsid w:val="000A70AF"/>
    <w:rsid w:val="000B18D7"/>
    <w:rsid w:val="000C0F8A"/>
    <w:rsid w:val="00144DBE"/>
    <w:rsid w:val="0014679E"/>
    <w:rsid w:val="00182355"/>
    <w:rsid w:val="00240249"/>
    <w:rsid w:val="002935FD"/>
    <w:rsid w:val="002F58E7"/>
    <w:rsid w:val="003C0D0E"/>
    <w:rsid w:val="004702BF"/>
    <w:rsid w:val="00523C43"/>
    <w:rsid w:val="00547B4A"/>
    <w:rsid w:val="00594547"/>
    <w:rsid w:val="005B7371"/>
    <w:rsid w:val="005C77A0"/>
    <w:rsid w:val="006154B9"/>
    <w:rsid w:val="00664C0C"/>
    <w:rsid w:val="0075583B"/>
    <w:rsid w:val="00796F4D"/>
    <w:rsid w:val="00891E49"/>
    <w:rsid w:val="0091519F"/>
    <w:rsid w:val="00927AFB"/>
    <w:rsid w:val="00981279"/>
    <w:rsid w:val="009E4372"/>
    <w:rsid w:val="00A0171A"/>
    <w:rsid w:val="00BD15EA"/>
    <w:rsid w:val="00C34617"/>
    <w:rsid w:val="00CA5B2E"/>
    <w:rsid w:val="00D971E8"/>
    <w:rsid w:val="00DB3D6D"/>
    <w:rsid w:val="00E872D6"/>
    <w:rsid w:val="00EB111F"/>
    <w:rsid w:val="00F00561"/>
    <w:rsid w:val="00F462FA"/>
    <w:rsid w:val="00F7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ADCF4"/>
  <w15:chartTrackingRefBased/>
  <w15:docId w15:val="{68298C84-60D8-4057-ABCE-0ED515158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6C62"/>
  </w:style>
  <w:style w:type="paragraph" w:styleId="1">
    <w:name w:val="heading 1"/>
    <w:basedOn w:val="a"/>
    <w:next w:val="a"/>
    <w:link w:val="10"/>
    <w:uiPriority w:val="9"/>
    <w:qFormat/>
    <w:rsid w:val="00086C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6C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6C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6C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6C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6C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6C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6C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6C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6C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86C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86C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86C6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86C6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86C6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86C6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86C6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86C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86C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86C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6C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86C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86C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86C6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86C6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86C6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86C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86C6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86C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0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Александрович Т.В.</dc:creator>
  <cp:keywords/>
  <dc:description/>
  <cp:lastModifiedBy>Александрович Т.В.</cp:lastModifiedBy>
  <cp:revision>3</cp:revision>
  <dcterms:created xsi:type="dcterms:W3CDTF">2026-05-21T12:42:00Z</dcterms:created>
  <dcterms:modified xsi:type="dcterms:W3CDTF">2026-05-21T12:44:00Z</dcterms:modified>
</cp:coreProperties>
</file>