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AB7" w14:textId="2227BD26" w:rsidR="00F00561" w:rsidRDefault="003C169B" w:rsidP="003C1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проспекты эмиссии облигаций ОАО «Белагропромбанк»</w:t>
      </w:r>
    </w:p>
    <w:p w14:paraId="72C53CAD" w14:textId="77777777" w:rsid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A1BC" w14:textId="777A117E" w:rsidR="0016667A" w:rsidRPr="004D64F3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5726">
        <w:rPr>
          <w:rFonts w:ascii="Times New Roman" w:hAnsi="Times New Roman" w:cs="Times New Roman"/>
          <w:sz w:val="28"/>
          <w:szCs w:val="28"/>
        </w:rPr>
        <w:t xml:space="preserve">Решением правления ОАО «Белагропромбанк»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35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35726">
        <w:rPr>
          <w:rFonts w:ascii="Times New Roman" w:hAnsi="Times New Roman" w:cs="Times New Roman"/>
          <w:sz w:val="28"/>
          <w:szCs w:val="28"/>
        </w:rPr>
        <w:t>.2025,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78">
        <w:rPr>
          <w:rFonts w:ascii="Times New Roman" w:hAnsi="Times New Roman" w:cs="Times New Roman"/>
          <w:sz w:val="28"/>
          <w:szCs w:val="28"/>
        </w:rPr>
        <w:br/>
      </w:r>
      <w:r w:rsidRPr="0083572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835726">
        <w:rPr>
          <w:rFonts w:ascii="Times New Roman" w:hAnsi="Times New Roman" w:cs="Times New Roman"/>
          <w:sz w:val="28"/>
          <w:szCs w:val="28"/>
        </w:rPr>
        <w:t>, утверждены изменения в проспект эмиссии облигаций банка двести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шестьдесят третьего выпуска,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726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наблюдательного совета ОАО «Белагропромбанк» от 25.04.2025, протокол №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9858922" w14:textId="77777777" w:rsidR="0016667A" w:rsidRPr="005A1B54" w:rsidRDefault="0016667A" w:rsidP="0016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62EA9D0A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5D97719B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15EE3382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01.10.2025 составила 5 103 человека.»;</w:t>
      </w:r>
    </w:p>
    <w:p w14:paraId="6E3AC0CA" w14:textId="77777777" w:rsidR="0016667A" w:rsidRPr="00122D8A" w:rsidRDefault="0016667A" w:rsidP="00166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F02F8EC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1014532C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01.10.2025:</w:t>
      </w:r>
    </w:p>
    <w:p w14:paraId="76C785DD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5F67690B" w14:textId="77777777" w:rsidR="0016667A" w:rsidRPr="00122D8A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нормативного капитала банка составляет 3 199 398,8 тыс. белорусских рублей.»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p w14:paraId="495B00B7" w14:textId="1D35AB48" w:rsidR="003C169B" w:rsidRPr="004D64F3" w:rsidRDefault="003C169B" w:rsidP="001666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2E96D" w14:textId="77777777" w:rsidR="003C169B" w:rsidRDefault="003C169B" w:rsidP="003C1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169B" w:rsidSect="004251F5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B"/>
    <w:rsid w:val="0016667A"/>
    <w:rsid w:val="00243578"/>
    <w:rsid w:val="002935FD"/>
    <w:rsid w:val="003C169B"/>
    <w:rsid w:val="003D66B1"/>
    <w:rsid w:val="004251F5"/>
    <w:rsid w:val="0044564A"/>
    <w:rsid w:val="004511E0"/>
    <w:rsid w:val="004A777A"/>
    <w:rsid w:val="004E50AA"/>
    <w:rsid w:val="00523C43"/>
    <w:rsid w:val="00527F21"/>
    <w:rsid w:val="0059074D"/>
    <w:rsid w:val="005A1B54"/>
    <w:rsid w:val="0085317F"/>
    <w:rsid w:val="008D057B"/>
    <w:rsid w:val="00972610"/>
    <w:rsid w:val="009E4372"/>
    <w:rsid w:val="00AA4963"/>
    <w:rsid w:val="00B77317"/>
    <w:rsid w:val="00E64208"/>
    <w:rsid w:val="00F00561"/>
    <w:rsid w:val="00F45BBC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E01"/>
  <w15:chartTrackingRefBased/>
  <w15:docId w15:val="{F4FA387D-DEB1-4B67-BC91-53ABAFA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7</cp:revision>
  <dcterms:created xsi:type="dcterms:W3CDTF">2025-07-23T05:20:00Z</dcterms:created>
  <dcterms:modified xsi:type="dcterms:W3CDTF">2025-10-23T12:14:00Z</dcterms:modified>
</cp:coreProperties>
</file>