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1D" w:rsidRPr="00A7481D" w:rsidRDefault="00A7481D" w:rsidP="00A7481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ПУБЛИЧНАЯ ОФЕРТА (ПРЕДЛОЖЕНИЕ) НА ЗАКЛЮЧЕНИЕ ДОГОВОРА ТЕКУЩЕГО (РАСЧЕТНОГО) БАНКОВСКОГО СЧЕТА </w:t>
      </w:r>
    </w:p>
    <w:p w:rsidR="00A7481D" w:rsidRDefault="00A7481D" w:rsidP="00A7481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ФИЗИЧЕСКОГО ЛИЦА</w:t>
      </w:r>
    </w:p>
    <w:p w:rsidR="00A7481D" w:rsidRPr="00B463F3" w:rsidRDefault="00A7481D" w:rsidP="00A7481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B463F3">
        <w:rPr>
          <w:rFonts w:ascii="Times New Roman" w:eastAsia="Times New Roman" w:hAnsi="Times New Roman"/>
          <w:i/>
          <w:sz w:val="24"/>
          <w:szCs w:val="24"/>
          <w:lang w:eastAsia="ru-RU"/>
        </w:rPr>
        <w:t>(в редакции решения Комитета по управлению активами и пассивами</w:t>
      </w:r>
    </w:p>
    <w:p w:rsidR="00A7481D" w:rsidRDefault="00A7481D" w:rsidP="00A7481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B463F3">
        <w:rPr>
          <w:rFonts w:ascii="Times New Roman" w:eastAsia="Times New Roman" w:hAnsi="Times New Roman"/>
          <w:i/>
          <w:sz w:val="24"/>
          <w:szCs w:val="24"/>
          <w:lang w:eastAsia="ru-RU"/>
        </w:rPr>
        <w:t>ОАО «</w:t>
      </w:r>
      <w:proofErr w:type="spellStart"/>
      <w:r w:rsidRPr="00B463F3">
        <w:rPr>
          <w:rFonts w:ascii="Times New Roman" w:eastAsia="Times New Roman" w:hAnsi="Times New Roman"/>
          <w:i/>
          <w:sz w:val="24"/>
          <w:szCs w:val="24"/>
          <w:lang w:eastAsia="ru-RU"/>
        </w:rPr>
        <w:t>Белагропромбанк</w:t>
      </w:r>
      <w:proofErr w:type="spellEnd"/>
      <w:r w:rsidRPr="00B463F3">
        <w:rPr>
          <w:rFonts w:ascii="Times New Roman" w:eastAsia="Times New Roman" w:hAnsi="Times New Roman"/>
          <w:i/>
          <w:sz w:val="24"/>
          <w:szCs w:val="24"/>
          <w:lang w:eastAsia="ru-RU"/>
        </w:rPr>
        <w:t xml:space="preserve">» от </w:t>
      </w:r>
      <w:r>
        <w:rPr>
          <w:rFonts w:ascii="Times New Roman" w:eastAsia="Times New Roman" w:hAnsi="Times New Roman"/>
          <w:i/>
          <w:sz w:val="24"/>
          <w:szCs w:val="24"/>
          <w:lang w:eastAsia="ru-RU"/>
        </w:rPr>
        <w:t>08</w:t>
      </w:r>
      <w:r w:rsidRPr="00B463F3">
        <w:rPr>
          <w:rFonts w:ascii="Times New Roman" w:eastAsia="Times New Roman" w:hAnsi="Times New Roman"/>
          <w:i/>
          <w:sz w:val="24"/>
          <w:szCs w:val="24"/>
          <w:lang w:eastAsia="ru-RU"/>
        </w:rPr>
        <w:t>.0</w:t>
      </w:r>
      <w:r>
        <w:rPr>
          <w:rFonts w:ascii="Times New Roman" w:eastAsia="Times New Roman" w:hAnsi="Times New Roman"/>
          <w:i/>
          <w:sz w:val="24"/>
          <w:szCs w:val="24"/>
          <w:lang w:eastAsia="ru-RU"/>
        </w:rPr>
        <w:t>8</w:t>
      </w:r>
      <w:r w:rsidRPr="00B463F3">
        <w:rPr>
          <w:rFonts w:ascii="Times New Roman" w:eastAsia="Times New Roman" w:hAnsi="Times New Roman"/>
          <w:i/>
          <w:sz w:val="24"/>
          <w:szCs w:val="24"/>
          <w:lang w:eastAsia="ru-RU"/>
        </w:rPr>
        <w:t>.202</w:t>
      </w:r>
      <w:r>
        <w:rPr>
          <w:rFonts w:ascii="Times New Roman" w:eastAsia="Times New Roman" w:hAnsi="Times New Roman"/>
          <w:i/>
          <w:sz w:val="24"/>
          <w:szCs w:val="24"/>
          <w:lang w:eastAsia="ru-RU"/>
        </w:rPr>
        <w:t>3</w:t>
      </w:r>
      <w:r w:rsidRPr="00B463F3">
        <w:rPr>
          <w:rFonts w:ascii="Times New Roman" w:eastAsia="Times New Roman" w:hAnsi="Times New Roman"/>
          <w:i/>
          <w:sz w:val="24"/>
          <w:szCs w:val="24"/>
          <w:lang w:eastAsia="ru-RU"/>
        </w:rPr>
        <w:t xml:space="preserve">, протокол № </w:t>
      </w:r>
      <w:r>
        <w:rPr>
          <w:rFonts w:ascii="Times New Roman" w:eastAsia="Times New Roman" w:hAnsi="Times New Roman"/>
          <w:i/>
          <w:sz w:val="24"/>
          <w:szCs w:val="24"/>
          <w:lang w:eastAsia="ru-RU"/>
        </w:rPr>
        <w:t>67</w:t>
      </w:r>
      <w:bookmarkStart w:id="0" w:name="_GoBack"/>
      <w:bookmarkEnd w:id="0"/>
      <w:r w:rsidRPr="00B463F3">
        <w:rPr>
          <w:rFonts w:ascii="Times New Roman" w:eastAsia="Times New Roman" w:hAnsi="Times New Roman"/>
          <w:i/>
          <w:sz w:val="24"/>
          <w:szCs w:val="24"/>
          <w:lang w:eastAsia="ru-RU"/>
        </w:rPr>
        <w:t>)</w:t>
      </w:r>
    </w:p>
    <w:p w:rsidR="00A7481D" w:rsidRPr="00A7481D" w:rsidRDefault="00A7481D" w:rsidP="00A7481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Настоящий документ, размещенный на официальном сайте Открытого акционерного общества «</w:t>
      </w:r>
      <w:proofErr w:type="spellStart"/>
      <w:r w:rsidRPr="00A7481D">
        <w:rPr>
          <w:rFonts w:ascii="Times New Roman" w:eastAsia="Times New Roman" w:hAnsi="Times New Roman"/>
          <w:sz w:val="28"/>
          <w:szCs w:val="28"/>
          <w:lang w:eastAsia="ru-RU"/>
        </w:rPr>
        <w:t>Белагропромбанк</w:t>
      </w:r>
      <w:proofErr w:type="spellEnd"/>
      <w:r w:rsidRPr="00A7481D">
        <w:rPr>
          <w:rFonts w:ascii="Times New Roman" w:eastAsia="Times New Roman" w:hAnsi="Times New Roman"/>
          <w:sz w:val="28"/>
          <w:szCs w:val="28"/>
          <w:lang w:eastAsia="ru-RU"/>
        </w:rPr>
        <w:t>» (ОАО «</w:t>
      </w:r>
      <w:proofErr w:type="spellStart"/>
      <w:r w:rsidRPr="00A7481D">
        <w:rPr>
          <w:rFonts w:ascii="Times New Roman" w:eastAsia="Times New Roman" w:hAnsi="Times New Roman"/>
          <w:sz w:val="28"/>
          <w:szCs w:val="28"/>
          <w:lang w:eastAsia="ru-RU"/>
        </w:rPr>
        <w:t>Белагропромбанк</w:t>
      </w:r>
      <w:proofErr w:type="spellEnd"/>
      <w:r w:rsidRPr="00A7481D">
        <w:rPr>
          <w:rFonts w:ascii="Times New Roman" w:eastAsia="Times New Roman" w:hAnsi="Times New Roman"/>
          <w:sz w:val="28"/>
          <w:szCs w:val="28"/>
          <w:lang w:eastAsia="ru-RU"/>
        </w:rPr>
        <w:t>»), именуемого в дальнейшем «Банк», в сети Интернет по адресу: www.belapb.by, является предложением заключить договор текущего (расчетного) банковского счета (далее - Договор) с любым физическим лицом, идентифицированным в структурном подразделении Банка или посредством межбанковской системы идентификации (далее - МСИ) и одновременно являющимся пользователем услуги Интернет-банкинг (подсистема «Частный клиент» системы дистанционного банковского обслуживания «ДБО BS-</w:t>
      </w:r>
      <w:proofErr w:type="spellStart"/>
      <w:r w:rsidRPr="00A7481D">
        <w:rPr>
          <w:rFonts w:ascii="Times New Roman" w:eastAsia="Times New Roman" w:hAnsi="Times New Roman"/>
          <w:sz w:val="28"/>
          <w:szCs w:val="28"/>
          <w:lang w:eastAsia="ru-RU"/>
        </w:rPr>
        <w:t>Client</w:t>
      </w:r>
      <w:proofErr w:type="spellEnd"/>
      <w:r w:rsidRPr="00A7481D">
        <w:rPr>
          <w:rFonts w:ascii="Times New Roman" w:eastAsia="Times New Roman" w:hAnsi="Times New Roman"/>
          <w:sz w:val="28"/>
          <w:szCs w:val="28"/>
          <w:lang w:eastAsia="ru-RU"/>
        </w:rPr>
        <w:t xml:space="preserve">» либо услуги Мобильный интернет-банкинг (программное обеспечение «Банк </w:t>
      </w:r>
      <w:proofErr w:type="spellStart"/>
      <w:r w:rsidRPr="00A7481D">
        <w:rPr>
          <w:rFonts w:ascii="Times New Roman" w:eastAsia="Times New Roman" w:hAnsi="Times New Roman"/>
          <w:sz w:val="28"/>
          <w:szCs w:val="28"/>
          <w:lang w:eastAsia="ru-RU"/>
        </w:rPr>
        <w:t>On-line</w:t>
      </w:r>
      <w:proofErr w:type="spellEnd"/>
      <w:r w:rsidRPr="00A7481D">
        <w:rPr>
          <w:rFonts w:ascii="Times New Roman" w:eastAsia="Times New Roman" w:hAnsi="Times New Roman"/>
          <w:sz w:val="28"/>
          <w:szCs w:val="28"/>
          <w:lang w:eastAsia="ru-RU"/>
        </w:rPr>
        <w:t>. Мобильный банк» (далее - дистанционные каналы), в дальнейшем именуемым «Владелец счета».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Банк считает себя заключившим Договор на условиях, указанных в настоящем предложении, с Владельцем счета, который при соблюдении условий настоящей публичной оферты отзовется на настоящее предложение (акцептует предложение) в установленный срок для акцепта.</w:t>
      </w:r>
    </w:p>
    <w:p w:rsidR="00A7481D" w:rsidRPr="00A7481D" w:rsidRDefault="00A7481D" w:rsidP="00A7481D">
      <w:pPr>
        <w:widowControl w:val="0"/>
        <w:wordWrap w:val="0"/>
        <w:spacing w:after="0" w:line="240" w:lineRule="auto"/>
        <w:ind w:firstLine="709"/>
        <w:jc w:val="both"/>
        <w:rPr>
          <w:rFonts w:ascii="Times New Roman" w:eastAsia="Times New Roman" w:hAnsi="Times New Roman"/>
          <w:kern w:val="2"/>
          <w:sz w:val="28"/>
          <w:szCs w:val="28"/>
          <w:lang w:eastAsia="ru-RU"/>
        </w:rPr>
      </w:pPr>
      <w:r w:rsidRPr="00A7481D">
        <w:rPr>
          <w:rFonts w:ascii="Times New Roman" w:eastAsia="Times New Roman" w:hAnsi="Times New Roman"/>
          <w:kern w:val="2"/>
          <w:sz w:val="28"/>
          <w:szCs w:val="28"/>
          <w:lang w:eastAsia="ru-RU"/>
        </w:rPr>
        <w:t>Акцептом публичной оферты является подписание заявления на открытие текущего (расчетного) банковского счета (далее – Текущий счет) путем подтверждения в дистанционных каналах согласия с условиями публичной оферты (проставление Владельцем счета отметки в соответствующем поле в дистанционных каналах) и совершения всех предусмотренных настоящей публичной офертой действий, необходимых для открытия Текущего счета, подтвержденных паролем либо сеансовым ключом.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Срок для акцепта настоящей публичной оферты составляет период с даты публикации настоящей публичной оферты на официальном сайте </w:t>
      </w:r>
      <w:proofErr w:type="spellStart"/>
      <w:r w:rsidRPr="00A7481D">
        <w:rPr>
          <w:rFonts w:ascii="Times New Roman" w:eastAsia="Times New Roman" w:hAnsi="Times New Roman"/>
          <w:sz w:val="28"/>
          <w:szCs w:val="28"/>
          <w:lang w:eastAsia="ru-RU"/>
        </w:rPr>
        <w:t>Вкладополучателя</w:t>
      </w:r>
      <w:proofErr w:type="spellEnd"/>
      <w:r w:rsidRPr="00A7481D">
        <w:rPr>
          <w:rFonts w:ascii="Times New Roman" w:eastAsia="Times New Roman" w:hAnsi="Times New Roman"/>
          <w:sz w:val="28"/>
          <w:szCs w:val="28"/>
          <w:lang w:eastAsia="ru-RU"/>
        </w:rPr>
        <w:t xml:space="preserve"> в сети Интернет по адресу: www.belapb.by до принятия Банком решения о прекращении (приостановлении) заключения Договоров.</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Настоящая публичная оферта может быть в любой момент, в том числе в срок, установленный для акцепта настоящей публичной оферты, отозвана Банком путем опубликования информации об отзыве настоящей публичной оферты на официальном сайте Банка в сети Интернет по адресу: </w:t>
      </w:r>
      <w:hyperlink r:id="rId4" w:history="1">
        <w:r w:rsidRPr="00A7481D">
          <w:rPr>
            <w:rFonts w:ascii="Times New Roman" w:eastAsia="Times New Roman" w:hAnsi="Times New Roman"/>
            <w:color w:val="0000FF"/>
            <w:sz w:val="28"/>
            <w:szCs w:val="28"/>
            <w:u w:val="single"/>
            <w:lang w:eastAsia="ru-RU"/>
          </w:rPr>
          <w:t>www.belapb.by</w:t>
        </w:r>
      </w:hyperlink>
      <w:r w:rsidRPr="00A7481D">
        <w:rPr>
          <w:rFonts w:ascii="Times New Roman" w:eastAsia="Times New Roman" w:hAnsi="Times New Roman"/>
          <w:sz w:val="28"/>
          <w:szCs w:val="28"/>
          <w:lang w:eastAsia="ru-RU"/>
        </w:rPr>
        <w:t>.</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Договор считается заключенным между Банком и Владельцем счета в момент получения Банком акцепта публичной оферты.</w:t>
      </w:r>
    </w:p>
    <w:p w:rsidR="00A7481D" w:rsidRPr="00A7481D" w:rsidRDefault="00A7481D" w:rsidP="00A7481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1. ПРЕДМЕТ ДОГОВОРА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1.1. Владелец счета в дистанционных каналах осуществляет </w:t>
      </w:r>
      <w:r w:rsidRPr="00A7481D">
        <w:rPr>
          <w:rFonts w:ascii="Times New Roman" w:eastAsia="Times New Roman" w:hAnsi="Times New Roman"/>
          <w:sz w:val="28"/>
          <w:szCs w:val="28"/>
          <w:lang w:eastAsia="ru-RU"/>
        </w:rPr>
        <w:lastRenderedPageBreak/>
        <w:t xml:space="preserve">предусмотренные настоящей офертой действия по открытию Текущего счета, а Банк обязуется открыть Владельцу счета Текущий счет и предоставляет возможность зачисления на этот </w:t>
      </w:r>
      <w:r w:rsidRPr="00A7481D">
        <w:rPr>
          <w:rFonts w:ascii="Times New Roman" w:eastAsia="Times New Roman" w:hAnsi="Times New Roman"/>
          <w:iCs/>
          <w:sz w:val="28"/>
          <w:szCs w:val="28"/>
          <w:lang w:eastAsia="ru-RU"/>
        </w:rPr>
        <w:t>счет</w:t>
      </w:r>
      <w:r w:rsidRPr="00A7481D">
        <w:rPr>
          <w:rFonts w:ascii="Times New Roman" w:eastAsia="Times New Roman" w:hAnsi="Times New Roman"/>
          <w:sz w:val="28"/>
          <w:szCs w:val="28"/>
          <w:lang w:eastAsia="ru-RU"/>
        </w:rPr>
        <w:t xml:space="preserve"> денежных средств, поступающих в пользу Владельца </w:t>
      </w:r>
      <w:r w:rsidRPr="00A7481D">
        <w:rPr>
          <w:rFonts w:ascii="Times New Roman" w:eastAsia="Times New Roman" w:hAnsi="Times New Roman"/>
          <w:iCs/>
          <w:sz w:val="28"/>
          <w:szCs w:val="28"/>
          <w:lang w:eastAsia="ru-RU"/>
        </w:rPr>
        <w:t>счета</w:t>
      </w:r>
      <w:r w:rsidRPr="00A7481D">
        <w:rPr>
          <w:rFonts w:ascii="Times New Roman" w:eastAsia="Times New Roman" w:hAnsi="Times New Roman"/>
          <w:sz w:val="28"/>
          <w:szCs w:val="28"/>
          <w:lang w:eastAsia="ru-RU"/>
        </w:rPr>
        <w:t xml:space="preserve">, а также выполнять поручения Владельца </w:t>
      </w:r>
      <w:r w:rsidRPr="00A7481D">
        <w:rPr>
          <w:rFonts w:ascii="Times New Roman" w:eastAsia="Times New Roman" w:hAnsi="Times New Roman"/>
          <w:iCs/>
          <w:sz w:val="28"/>
          <w:szCs w:val="28"/>
          <w:lang w:eastAsia="ru-RU"/>
        </w:rPr>
        <w:t>счета</w:t>
      </w:r>
      <w:r w:rsidRPr="00A7481D">
        <w:rPr>
          <w:rFonts w:ascii="Times New Roman" w:eastAsia="Times New Roman" w:hAnsi="Times New Roman"/>
          <w:sz w:val="28"/>
          <w:szCs w:val="28"/>
          <w:lang w:eastAsia="ru-RU"/>
        </w:rPr>
        <w:t xml:space="preserve"> о перечислении и выдаче соответствующих денежных средств с Текущего </w:t>
      </w:r>
      <w:r w:rsidRPr="00A7481D">
        <w:rPr>
          <w:rFonts w:ascii="Times New Roman" w:eastAsia="Times New Roman" w:hAnsi="Times New Roman"/>
          <w:iCs/>
          <w:sz w:val="28"/>
          <w:szCs w:val="28"/>
          <w:lang w:eastAsia="ru-RU"/>
        </w:rPr>
        <w:t>счета</w:t>
      </w:r>
      <w:r w:rsidRPr="00A7481D">
        <w:rPr>
          <w:rFonts w:ascii="Times New Roman" w:eastAsia="Times New Roman" w:hAnsi="Times New Roman"/>
          <w:sz w:val="28"/>
          <w:szCs w:val="28"/>
          <w:lang w:eastAsia="ru-RU"/>
        </w:rPr>
        <w:t>, в том числе:</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осуществления операций с бездокументарными облигациями Банка для физических лиц с использованием дистанционных каналов (далее - интернет-облигации) (приобретение интернет-облигаций Владельцем счета, погашение или приобретение у Владельца счета интернет-облигаций Банком);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заключения договоров банковского вклада (депозита) с использованием дистанционных каналов (далее - интернет-вклады);</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зачисления, перечисления денежных средств на Текущий счет Владельца счета (с Текущего счета) для осуществления операций с интернет-вкладами и интернет-облигациями.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1.2. Открытие Текущего счета может осуществляется без внесения денежных средств.</w:t>
      </w:r>
      <w:bookmarkStart w:id="1" w:name="Par212"/>
      <w:bookmarkEnd w:id="1"/>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1.3. Размер процентов за пользование денежными средствами, находящимися на Текущем счете (далее – проценты по Текущему счету) определяется с применением фиксированной годовой процентной ставки.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Размер процентов по Текущему счету на дату заключения Договора составляет:</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045"/>
      </w:tblGrid>
      <w:tr w:rsidR="00A7481D" w:rsidRPr="00A7481D" w:rsidTr="00F45C07">
        <w:tc>
          <w:tcPr>
            <w:tcW w:w="4025" w:type="dxa"/>
            <w:tcBorders>
              <w:top w:val="single" w:sz="4" w:space="0" w:color="auto"/>
              <w:left w:val="single" w:sz="4" w:space="0" w:color="auto"/>
              <w:bottom w:val="single" w:sz="4" w:space="0" w:color="auto"/>
              <w:right w:val="single" w:sz="4" w:space="0" w:color="auto"/>
            </w:tcBorders>
            <w:hideMark/>
          </w:tcPr>
          <w:p w:rsidR="00A7481D" w:rsidRPr="00A7481D" w:rsidRDefault="00A7481D" w:rsidP="00A7481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Вид валюты (код валюты)</w:t>
            </w:r>
          </w:p>
        </w:tc>
        <w:tc>
          <w:tcPr>
            <w:tcW w:w="5045" w:type="dxa"/>
            <w:tcBorders>
              <w:top w:val="single" w:sz="4" w:space="0" w:color="auto"/>
              <w:left w:val="single" w:sz="4" w:space="0" w:color="auto"/>
              <w:bottom w:val="single" w:sz="4" w:space="0" w:color="auto"/>
              <w:right w:val="single" w:sz="4" w:space="0" w:color="auto"/>
            </w:tcBorders>
            <w:hideMark/>
          </w:tcPr>
          <w:p w:rsidR="00A7481D" w:rsidRPr="00A7481D" w:rsidRDefault="00A7481D" w:rsidP="00A7481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Размер процентов, % годовых</w:t>
            </w:r>
          </w:p>
        </w:tc>
      </w:tr>
      <w:tr w:rsidR="00A7481D" w:rsidRPr="00A7481D" w:rsidTr="00F45C07">
        <w:tc>
          <w:tcPr>
            <w:tcW w:w="4025" w:type="dxa"/>
            <w:tcBorders>
              <w:top w:val="single" w:sz="4" w:space="0" w:color="auto"/>
              <w:left w:val="single" w:sz="4" w:space="0" w:color="auto"/>
              <w:bottom w:val="single" w:sz="4" w:space="0" w:color="auto"/>
              <w:right w:val="single" w:sz="4" w:space="0" w:color="auto"/>
            </w:tcBorders>
            <w:hideMark/>
          </w:tcPr>
          <w:p w:rsidR="00A7481D" w:rsidRPr="00A7481D" w:rsidRDefault="00A7481D" w:rsidP="00A7481D">
            <w:pPr>
              <w:widowControl w:val="0"/>
              <w:autoSpaceDE w:val="0"/>
              <w:autoSpaceDN w:val="0"/>
              <w:adjustRightInd w:val="0"/>
              <w:spacing w:after="0" w:line="240" w:lineRule="auto"/>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Белорусские рубли (933)</w:t>
            </w:r>
          </w:p>
        </w:tc>
        <w:tc>
          <w:tcPr>
            <w:tcW w:w="5045" w:type="dxa"/>
            <w:tcBorders>
              <w:top w:val="single" w:sz="4" w:space="0" w:color="auto"/>
              <w:left w:val="single" w:sz="4" w:space="0" w:color="auto"/>
              <w:bottom w:val="single" w:sz="4" w:space="0" w:color="auto"/>
              <w:right w:val="single" w:sz="4" w:space="0" w:color="auto"/>
            </w:tcBorders>
            <w:hideMark/>
          </w:tcPr>
          <w:p w:rsidR="00A7481D" w:rsidRPr="00A7481D" w:rsidRDefault="00A7481D" w:rsidP="00A7481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0,01</w:t>
            </w:r>
          </w:p>
        </w:tc>
      </w:tr>
    </w:tbl>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Конкретный размер процентов по Текущему счету на дату заключения настоящего Договора указывается Банком в дистанционных каналах при совершении Владельцем счета действий по акцепту публичной оферты (по заключению настоящего Договора).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1.4. Порядок изменения размера процентов по Текущему счету:</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Банк не вправе в одностороннем порядке уменьшить размер процентов по Текущему счету, определенному с применением фиксированной годовой процентной ставки.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1.5. Владелец счета предоставляет право Банку использовать временно свободные денежные средства, находящиеся на Текущем счете, и обязуется уплачивать Банку вознаграждение за оказываемые ему услуги (согласно Сборнику платы (вознаграждений) за операции, осуществляемые Банком (далее - Сборник платы).</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1.6. Спорные вопросы, возникающие при исполнении настоящего Договора, решаются путем проведения переговоров Сторон. При </w:t>
      </w:r>
      <w:proofErr w:type="spellStart"/>
      <w:r w:rsidRPr="00A7481D">
        <w:rPr>
          <w:rFonts w:ascii="Times New Roman" w:eastAsia="Times New Roman" w:hAnsi="Times New Roman"/>
          <w:sz w:val="28"/>
          <w:szCs w:val="28"/>
          <w:lang w:eastAsia="ru-RU"/>
        </w:rPr>
        <w:t>недостижении</w:t>
      </w:r>
      <w:proofErr w:type="spellEnd"/>
      <w:r w:rsidRPr="00A7481D">
        <w:rPr>
          <w:rFonts w:ascii="Times New Roman" w:eastAsia="Times New Roman" w:hAnsi="Times New Roman"/>
          <w:sz w:val="28"/>
          <w:szCs w:val="28"/>
          <w:lang w:eastAsia="ru-RU"/>
        </w:rPr>
        <w:t xml:space="preserve"> согласия споры по настоящему Договору рассматриваются судом в порядке, предусмотренном законодательством.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lastRenderedPageBreak/>
        <w:t>1.7. Настоящий Договор вступает в силу с момента получения Банком акцепта настоящей оферты.</w:t>
      </w:r>
    </w:p>
    <w:p w:rsidR="00A7481D" w:rsidRPr="00A7481D" w:rsidRDefault="00A7481D" w:rsidP="00A7481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 ПРАВА И ОБЯЗАННОСТИ СТОРОН</w:t>
      </w:r>
    </w:p>
    <w:p w:rsidR="00A7481D" w:rsidRPr="00A7481D" w:rsidRDefault="00A7481D" w:rsidP="00A7481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2" w:name="Par235"/>
      <w:bookmarkEnd w:id="2"/>
      <w:r w:rsidRPr="00A7481D">
        <w:rPr>
          <w:rFonts w:ascii="Times New Roman" w:eastAsia="Times New Roman" w:hAnsi="Times New Roman"/>
          <w:sz w:val="28"/>
          <w:szCs w:val="28"/>
          <w:lang w:eastAsia="ru-RU"/>
        </w:rPr>
        <w:t>2.1. Банк обязуется осуществлять по Текущему счету в порядке и в сроки, предусмотренные законодательством и Договором, следующие операции: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2.1.1. не позднее следующего рабочего дня после заключения Договора и уплаты Владельцем счета платы (вознаграждения) Банку (при наличии), согласно Сборнику платы (вознаграждений) за операции, осуществляемые Банком (далее - Сборник платы), открыть Текущий счет Владельцу счета и оказывать услуги в порядке, установленном законодательством и Договором;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2.1.2. зачисление на Текущий счет денежных средств, поступивших на имя Владельца счета в наличном и/или безналичном порядке;</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2.1.3. перечисление с Текущего счета денежных средств при заключении договора интернет-вклада;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зачисление на Текущий счет денежных средств, поступивших при закрытии интернет-вклада;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2.1.4. списания Банком с Текущего счета денежных средств при проведении операций с интернет-облигациями;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2.1.5. зачисление на Текущий счет денежных средств, поступивших по операциям погашения или приобретения Банком интернет-облигаций;</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2.1.6. перечисление с Текущего счета денежных средств на текущий (расчетный) банковский счет, к которому выпущена банковская платежная карточка Банка (далее - БПК), в рамках счетов, принадлежащих Владельцу счета;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2.1.7. перечисление с Текущего счета денежных средств иным лицам, в том числе Банку (в том числе выполнение платежных инструкций Владельца счета о перечислении денежных средств с Текущего счета), при условии наличия на Текущем счете достаточной суммы денежных средств;</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2.1.8. выдача по требованию Владельца счета наличных денежных средств в размере, не превышающем остаток денежных средств на счете после уплаты Владельцем счета платы (вознаграждения) Банку (при наличии), согласно Сборнику платы. Если необходимая сумма наличных денежных средств отсутствует в подразделении Банка, то выдача производится на основании письменного заявления Владельца счета на выплату наличных денежных средств не позднее 5 (пяти) рабочих дней после дня предъявления указанного заявления;</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2.1.9. начислять и выплачивать Владельцу счета проценты за пользование денежными средствами, находящимися на Текущем счете, в размере, определенном в пункте 1.3 настоящего Договора;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2.1.10. выдавать Владельцу счета выписку по счету после совершения </w:t>
      </w:r>
      <w:r w:rsidRPr="00A7481D">
        <w:rPr>
          <w:rFonts w:ascii="Times New Roman" w:eastAsia="Times New Roman" w:hAnsi="Times New Roman"/>
          <w:sz w:val="28"/>
          <w:szCs w:val="28"/>
          <w:lang w:eastAsia="ru-RU"/>
        </w:rPr>
        <w:lastRenderedPageBreak/>
        <w:t>операции.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2.1.11. уплатить соответствующую неустойку, предусмотренную Договором, в случае неисполнения или ненадлежащего исполнения своих обязательств по Договору.</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2.1.12 иные операции, предусмотренные законодательством или настоящими Договором.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2.2. Владелец счета обязуется:</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2.2.1. до заключения Договора выполнить все действия, предусмотренные в дистанционных каналах по открытию Текущего счета;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2.2.2. оплачивать услуги Банка по осуществлению операций с денежными средствами, находящимися на Текущем счете, на условиях и в размерах, определенных Сборником платы, действующих на момент оказания услуги;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2.2.3. в течение 10 (десяти) календарных дней сообщать Банку об изменениях своих фамилии, собственного имени, отчества (если таковое имеется), реквизитов документа, удостоверяющего личность, и/или места жительства (регистрации).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2.3. Банк имеет право:</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2.3.1. списывать с Текущего счета вознаграждение за оказываемые Банком услуги в момент оказания соответствующей услуги без поручения (распоряжения) Владельца счета;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2.3.2. списывать со счета без поручения (распоряжения) Владельца счета, ошибочно зачисленные по вине Банка денежные средства (на основании документов, подтверждающих их ошибочное зачисление);</w:t>
      </w:r>
      <w:bookmarkStart w:id="3" w:name="Par256"/>
      <w:bookmarkEnd w:id="3"/>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2.3.3. в одностороннем порядке изменять условия оплаты, перечень и размеры вознаграждения за оказываемые Банком услуги по Текущему счету с предварительным уведомлением Владельца счета не менее чем за 10 (Десять) календарных дней до даты вступления соответствующих изменений в силу. Предварительное уведомление Клиента осуществляется путем размещения соответствующей информации в сети Интернет на веб-сайте по адресу: www.belapb.by и (или) информационных стендах Банка.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В случае несогласия Владельца счета с изменениями (дополнениями) в Сборник платы Владелец счета вправе расторгнуть Договор после уплаты Банку платы (вознаграждения) согласно действующему на момент расторжения Договора Сборнику платы и направить в Банк заявление в произвольной форме с требованием расторгнуть Договор в течение срока, указанного в части первой настоящего пункта. В случае </w:t>
      </w:r>
      <w:proofErr w:type="spellStart"/>
      <w:r w:rsidRPr="00A7481D">
        <w:rPr>
          <w:rFonts w:ascii="Times New Roman" w:eastAsia="Times New Roman" w:hAnsi="Times New Roman"/>
          <w:sz w:val="28"/>
          <w:szCs w:val="28"/>
          <w:lang w:eastAsia="ru-RU"/>
        </w:rPr>
        <w:t>ненаправления</w:t>
      </w:r>
      <w:proofErr w:type="spellEnd"/>
      <w:r w:rsidRPr="00A7481D">
        <w:rPr>
          <w:rFonts w:ascii="Times New Roman" w:eastAsia="Times New Roman" w:hAnsi="Times New Roman"/>
          <w:sz w:val="28"/>
          <w:szCs w:val="28"/>
          <w:lang w:eastAsia="ru-RU"/>
        </w:rPr>
        <w:t xml:space="preserve"> в указанный срок заявления о несогласии с изменениями (дополнениями) в Сборник платы они считаются согласованными;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2.3.4. не осуществлять операции и не оказывать услуги по Текущему счету в случае отсутствия возможности их оплаты Владельцем счета в соответствии с условиями Договора;</w:t>
      </w:r>
      <w:bookmarkStart w:id="4" w:name="Par259"/>
      <w:bookmarkEnd w:id="4"/>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2.3.5. в одностороннем порядке производить </w:t>
      </w:r>
      <w:proofErr w:type="spellStart"/>
      <w:r w:rsidRPr="00A7481D">
        <w:rPr>
          <w:rFonts w:ascii="Times New Roman" w:eastAsia="Times New Roman" w:hAnsi="Times New Roman"/>
          <w:sz w:val="28"/>
          <w:szCs w:val="28"/>
          <w:lang w:eastAsia="ru-RU"/>
        </w:rPr>
        <w:t>перенумерацию</w:t>
      </w:r>
      <w:proofErr w:type="spellEnd"/>
      <w:r w:rsidRPr="00A7481D">
        <w:rPr>
          <w:rFonts w:ascii="Times New Roman" w:eastAsia="Times New Roman" w:hAnsi="Times New Roman"/>
          <w:sz w:val="28"/>
          <w:szCs w:val="28"/>
          <w:lang w:eastAsia="ru-RU"/>
        </w:rPr>
        <w:t xml:space="preserve"> лицевого </w:t>
      </w:r>
      <w:r w:rsidRPr="00A7481D">
        <w:rPr>
          <w:rFonts w:ascii="Times New Roman" w:eastAsia="Times New Roman" w:hAnsi="Times New Roman"/>
          <w:sz w:val="28"/>
          <w:szCs w:val="28"/>
          <w:lang w:eastAsia="ru-RU"/>
        </w:rPr>
        <w:lastRenderedPageBreak/>
        <w:t>счета без изменения номера Договора, вызванную изменением законодательства, локальных правовых актов, реорганизацией, изменением организационной структуры Банка, изменением программного обеспечения, используемого для проведения операций, без предварительного уведомления Владельца счета и заключения дополнительного соглашения к настоящему Договору;</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2.3.6. в одностороннем порядке производить списание с Текущего счета денежных средств при проведении операций с интернет-облигациями;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2.3.7. по своему усмотрению полностью либо частично изменять порядок и действия по открытию Текущего счета, в том числе в части ограничений по количеству открываемых Текущих счетов, с предварительным уведомлением Владельца счета путем размещения соответствующей информации на сайте Банка в сети Интернет по адресу: </w:t>
      </w:r>
      <w:hyperlink r:id="rId5" w:history="1">
        <w:r w:rsidRPr="00A7481D">
          <w:rPr>
            <w:rFonts w:ascii="Times New Roman" w:eastAsia="Times New Roman" w:hAnsi="Times New Roman"/>
            <w:color w:val="0000FF"/>
            <w:sz w:val="28"/>
            <w:szCs w:val="28"/>
            <w:u w:val="single"/>
            <w:lang w:eastAsia="ru-RU"/>
          </w:rPr>
          <w:t>www.belapb.by</w:t>
        </w:r>
      </w:hyperlink>
      <w:r w:rsidRPr="00A7481D">
        <w:rPr>
          <w:rFonts w:ascii="Times New Roman" w:eastAsia="Times New Roman" w:hAnsi="Times New Roman"/>
          <w:sz w:val="28"/>
          <w:szCs w:val="28"/>
          <w:lang w:eastAsia="ru-RU"/>
        </w:rPr>
        <w:t>.</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 Владелец счета имеет право:</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2.4.1. получать выписки по Текущему счету;</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2.4.2. самостоятельно или через уполномоченных им лиц распоряжаться в соответствии с законодательством денежными средствами, находящимися на Текущем счете;</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2.4.3. расторгнуть Договор по основаниям, предусмотренным законодательством и/или Договором.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2.4.4. пополнять Текущий счет путем внесения наличных денежных средств или путем безналичного перечисления в соответствии с законодательством. Сумма приходных операций по Текущему счету при их совершении наличными денежными средствами или путем безналичного перечисления в соответствии с законодательством не может быть менее 1 (Одного) белорусского рубля для Текущего счета в белорусских рублях.</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2.4.5. выдавать доверенности и оформлять завещательные распоряжения правами на денежные средства, находящиеся на Текущем счете в соответствии с законодательством. Доверенности на получение представителем выплат и завещательные распоряжения правами на денежные средства, находящиеся на Текущем счете, могут быть удостоверены в любом подразделении Банка, если иное не установлено Банком и (или) законодательством;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2.4.6. потребовать, а Банк обязан предоставить по требованию Владельца счета не позднее 5 (Пяти) календарных дней с момента обращения в подразделение Банка документ, подтверждающий факт заключения Договора, содержащий сведения о его существенных условиях, а также иные сведения, касающиеся обслуживания его Текущего счета (сведения о размере начисленных процентов, об увеличении суммы денежных средств на Текущем счете и т.п.).</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3. ПОРЯДОК НАЧИСЛЕНИЯ И ВЫПЛАТЫ ПРОЦЕНТОВ ПО ТЕКУЩЕМУ СЧЕТУ.</w:t>
      </w:r>
    </w:p>
    <w:p w:rsidR="00A7481D" w:rsidRPr="00A7481D" w:rsidRDefault="00A7481D" w:rsidP="00A7481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3.1. При начислении процентов по Текущему счету количество дней в году принимается равным 365 (366), в месяце - точное количество календарных дней.</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3.2. Проценты по Текущему счету начисляются за каждый календарный день года, исходя из фактического остатка по Текущему счету, со дня поступления денежных средств на Текущий счет включительно по день, предшествующий дню возврата всей суммы денежных средств, находящейся на Текущем счете (закрытия Текущего счета).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3.3. Проценты по Текущему счету начисляются ежемесячно и выплачиваются в последний рабочий день месяца путем зачисления на Текущий счет. Расчетный период для начисления процентов по Текущему счету - с первого по последнее число каждого месяца.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3.4. При начислении процентов учитываются все изменения процентной ставки по Текущему счету и фактические ежедневные остатки денежных средств на Текущем счете.</w:t>
      </w:r>
    </w:p>
    <w:p w:rsidR="00A7481D" w:rsidRPr="00A7481D" w:rsidRDefault="00A7481D" w:rsidP="00A7481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 ДОПОЛНИТЕЛЬНЫЕ УСЛОВИЯ</w:t>
      </w:r>
    </w:p>
    <w:p w:rsidR="00A7481D" w:rsidRPr="00A7481D" w:rsidRDefault="00A7481D" w:rsidP="00A7481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4.1. Заключением настоящего Договора Владелец счета уведомлен и согласен со следующим порядком: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предусмотренные п. 2.1 настоящего Договора операции по Текущему счету производятся Банком не позднее следующего рабочего дня, если иной срок не предусмотрен законодательством или договором Текущего счета;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если зачисление, перевод (списание) денежных средств приходится на общеустановленные выходные, праздничные дни, то зачисление, перевод (списание) денежных средств с Текущего счета (на Текущий счет) производится в первый рабочий день, следующий за выходным или праздничным днем;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с Текущего счета зачисление на текущий счет с БПК производится не позднее рабочего дня, следующего за днем списания денежных средств с Текущего счета;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при осуществлении перевода (списания) денежных средств с Текущего счета в выходной или праздничный день, зачисление на текущий счет с БПК производится не позднее двух рабочих дней, следующих за выходным или праздничным днем.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4.2. В случае нарушения по вине Банка сроков проведения операций по Текущему счету, предусмотренных п. 2.1 настоящего Договора, Банк уплачивает Владельцу счета по его письменному обращению пеню в размере 0,01 (ноль целых одной сотой) процента от несвоевременно перечисленной/зачисленной суммы денежных средств за каждый день просрочки.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4.3. Если на часть денежных средств, находящихся на Текущем счете, обращено взыскание, списание денежных средств с Текущего счета </w:t>
      </w:r>
      <w:r w:rsidRPr="00A7481D">
        <w:rPr>
          <w:rFonts w:ascii="Times New Roman" w:eastAsia="Times New Roman" w:hAnsi="Times New Roman"/>
          <w:sz w:val="28"/>
          <w:szCs w:val="28"/>
          <w:lang w:eastAsia="ru-RU"/>
        </w:rPr>
        <w:lastRenderedPageBreak/>
        <w:t>производится в бесспорном порядке в соответствии с законодательством. Остаток денежных средств после совершения операции продолжает храниться на этом же лицевом счете на условиях, предусмотренных Договором Текущего счета.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Обращение взыскания (принудительное отчуждение) на денежные средства Владельца счета, находящиеся на Текущем счете, допускается в случаях и порядке, установленных законодательными актами.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На денежные средства Владельца счета, находящиеся на Текущем счете, арест может быть наложен только в соответствии с законодательными актами.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4.4.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4.5. Банк не несет ответственности за неисполнение или ненадлежащее исполнение принятых платежных инструкций Владельца счета в случаях указания Владельцем счета неверных реквизитов платежных инструкций, утраты платежных инструкций организациями связи либо искажения ими электронных сообщений, поломок и аварий, используемых Банком технических систем, произошедших не по вине Банка, в иных случаях, предусмотренных законодательством.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4.6. Банк несет ответственность, установленную законодательством, за привлечение средств, открытие и ведение счетов физических лиц без лицензии либо в период отзыва лицензии.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4.7. Владелец счета несет ответственность согласно законодательству за достоверность представляемых в Банк документов, сведений и другой информации, служащих основанием для проведения Банком операций по Текущему счету.</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4.8. Спорные вопросы, возникающие при исполнении настоящего Договора, решаются путем проведения переговоров Сторон. При </w:t>
      </w:r>
      <w:proofErr w:type="spellStart"/>
      <w:r w:rsidRPr="00A7481D">
        <w:rPr>
          <w:rFonts w:ascii="Times New Roman" w:eastAsia="Times New Roman" w:hAnsi="Times New Roman"/>
          <w:sz w:val="28"/>
          <w:szCs w:val="28"/>
          <w:lang w:eastAsia="ru-RU"/>
        </w:rPr>
        <w:t>недостижении</w:t>
      </w:r>
      <w:proofErr w:type="spellEnd"/>
      <w:r w:rsidRPr="00A7481D">
        <w:rPr>
          <w:rFonts w:ascii="Times New Roman" w:eastAsia="Times New Roman" w:hAnsi="Times New Roman"/>
          <w:sz w:val="28"/>
          <w:szCs w:val="28"/>
          <w:lang w:eastAsia="ru-RU"/>
        </w:rPr>
        <w:t xml:space="preserve"> согласия споры по настоящему Договору рассматриваются судом в порядке, предусмотренном законодательством.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4.9. Настоящий Договор вступает в силу с момента успешно совершенных Владельцем счета всех предусмотренных настоящей офертой конклюдентных действий по открытию Текущего счета в дистанционных каналах и получения Банком акцепта публичной оферты.</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4.10. При выплате денежных средств с Текущего счета и/или процентов по Текущему счету наличной иностранной валютой Владелец счета обязуется продать, а Банк купить часть валюты, в сумме не кратной минимальному номиналу банкноты соответствующей иностранной валюты по курсу покупки соответствующей наличной иностранной валюты, установленному в момент совершения операции в кассе Банка.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4.11. При списании (зачислении) Банком денежных средств с (на) Текущего счета в валюте, отличной от валюты Текущего счета, используемого по </w:t>
      </w:r>
      <w:r w:rsidRPr="00A7481D">
        <w:rPr>
          <w:rFonts w:ascii="Times New Roman" w:eastAsia="Times New Roman" w:hAnsi="Times New Roman"/>
          <w:sz w:val="28"/>
          <w:szCs w:val="28"/>
          <w:lang w:eastAsia="ru-RU"/>
        </w:rPr>
        <w:lastRenderedPageBreak/>
        <w:t>операциям между Владельцем счета и Банком, совершаются соответствующие валютно-обменные операции. При этом используются обменные курсы, установленные в Банке для осуществления операций по таким счетам на момент совершения операций в соответствии с ЛПА. Валютно-обменные операции оформляются в соответствии с законодательством и ЛПА.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4.12. Осуществление других банковских операций, не относящихся непосредственно к обслуживанию Текущего счета и не предусмотренных Договором, регламентируется отдельными договорами, заключенными между Владельцем счета и Банком.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4.13. Банк не несет ответственности за неисполнение либо ненадлежащее исполнение обязательств по Договору в случае изменения законодательства.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4.14. Налогообложение дохода в виде процентов по настоящему Договору осуществляется в порядке, определенном законодательством. Излишне удержанный и уплаченный в бюджет подоходный налог с физических лиц, исчисленный в порядке, определенном законодательством, с процентов по Договору, выплачивается Банком Владельцу счета в порядке, установленном Банком.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4.15. Заключением настоящего Договора Владелец счета уведомлен и согласен с тем, что Банком обеспечивается соблюдение требований Закона США «О налогообложении иностранных счетов» (FATCA).</w:t>
      </w:r>
    </w:p>
    <w:p w:rsidR="00A7481D" w:rsidRPr="00A7481D" w:rsidRDefault="00A7481D" w:rsidP="00A7481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5. ПРЕКРАЩЕНИЕ ОБЯЗАТЕЛЬСТВ ПО ДОГОВОРУ.</w:t>
      </w:r>
    </w:p>
    <w:p w:rsidR="00A7481D" w:rsidRPr="00A7481D" w:rsidRDefault="00A7481D" w:rsidP="00A7481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5.1. Текущий счет закрывается при условии, что на него не наложен арест, отсутствуют предписания о приостановлении операций по Текущему счету, в случаях, предусмотренных законодательством и Договором.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5.2. Закрытие Текущего счета по требованию Владельца счета производится не позднее 5 (пяти) календарных дней с момента получения Банком заявления:</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при условии уплаты Владельцем счета комиссионного вознаграждения согласно Сборнику платы;</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если на Текущий счет не будут осуществлены возврат суммы вклада (депозита), открытого с данного Текущего счета в рамках иного договора (дополнительного соглашения к настоящему Договору) по сроку его окончания, и/или зачисление денежных средств за приобретенные Банком у Владельца счета интернет-облигации.</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5.3. Банк вправе в одностороннем порядке закрыть Текущий счет при одновременном наличии следующих обстоятельств:</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Текущий счет не используется в рамках иного договора (дополнительного соглашения к настоящему Договору), заключенного между Владельцем счета и Банком;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 xml:space="preserve">при отсутствии денежных средств на Текущем счете в течении трех </w:t>
      </w:r>
      <w:r w:rsidRPr="00A7481D">
        <w:rPr>
          <w:rFonts w:ascii="Times New Roman" w:eastAsia="Times New Roman" w:hAnsi="Times New Roman"/>
          <w:sz w:val="28"/>
          <w:szCs w:val="28"/>
          <w:lang w:eastAsia="ru-RU"/>
        </w:rPr>
        <w:lastRenderedPageBreak/>
        <w:t>месяцев со дня последнего перечисления с него денежных средств (за исключением капитализации причитающихся по счету процентов) или со дня открытия его с нулевым остатком. Срок наложения ареста на денежные средства на Текущем счете, приостановления операций по Текущему счету не учитывается в течение вышеуказанного срока.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Со дня указанного перечисления, проценты на остаток перечисленных денежных средств не начисляются. Выплата наличными денежными средствами (безналичное перечисление по назначению Владельца счета) остатка денежных средств на Текущем счете осуществляется в подразделении Банка, или в ином месте и способом, определяемом Банком, в сроки, установленные законодательством.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5.4. Банк вправе прекратить обязательства по Договору и закрыть Текущий счет при отсутствии в течении одного года операций по Текущему счету, если остаток по Текущему счету в белорусских рублях составляет менее 5,0 белорусских рублей, не включая срока наложения ареста на денежные средства на Текущем счете. При этом Банк обязан уведомить (в течение месяца) владельца Текущего счета об отсутствии движения денежных средств по его Текущему счету и его закрытии по истечении шести месяцев со дня направления уведомления (его регистрации в Банке).</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5.5. Текущий счет не может быть закрыт Банком в одностороннем порядке если на Текущий счет будут осуществлены возврат суммы вклада (депозита), открытого с данного Текущего счета, по сроку его окончания, и/или зачисление денежных средств за приобретенные Банком у Владельца счета интернет-облигации, приобретенные Владельцем счета путем оплаты их стоимости с данного Текущего счета.</w:t>
      </w:r>
    </w:p>
    <w:p w:rsidR="00A7481D" w:rsidRPr="00A7481D" w:rsidRDefault="00A7481D" w:rsidP="00A7481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6. ОСОБЫЕ УСЛОВИЯ</w:t>
      </w:r>
    </w:p>
    <w:p w:rsidR="00A7481D" w:rsidRPr="00A7481D" w:rsidRDefault="00A7481D" w:rsidP="00A7481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6.1. Банк имеет право приостановить совершение любых расходных операций при наличии блокировки автоматизированной информационной системы исполнения денежных обязательств (вне зависимости от суммы) в соответствии с законодательством.</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481D">
        <w:rPr>
          <w:rFonts w:ascii="Times New Roman" w:eastAsia="Times New Roman" w:hAnsi="Times New Roman"/>
          <w:sz w:val="28"/>
          <w:szCs w:val="28"/>
          <w:lang w:eastAsia="ru-RU"/>
        </w:rPr>
        <w:t>6.2. Условия Договора могут быть изменены по соглашению Владельца счета и Банка, а также по требованию Владельца счета или Банка в случае вступления в силу нормативных правовых актов, изменяющих порядок регулирования данных правоотношений и имеющих обратную силу. Все изменения и дополнения оформляются в письменном виде и подписываются Владельцем счета и Банком, за исключением изменений, указанных в подпункте 2.3.5 пункта 2.3 настоящего Договора.</w:t>
      </w:r>
    </w:p>
    <w:p w:rsidR="00A7481D" w:rsidRPr="00A7481D" w:rsidRDefault="00A7481D" w:rsidP="00A7481D">
      <w:pPr>
        <w:widowControl w:val="0"/>
        <w:autoSpaceDE w:val="0"/>
        <w:autoSpaceDN w:val="0"/>
        <w:adjustRightInd w:val="0"/>
        <w:spacing w:after="0" w:line="240" w:lineRule="auto"/>
        <w:ind w:firstLine="540"/>
        <w:jc w:val="both"/>
        <w:rPr>
          <w:rFonts w:ascii="Times New Roman" w:eastAsia="Times New Roman" w:hAnsi="Times New Roman"/>
          <w:b/>
          <w:kern w:val="2"/>
          <w:sz w:val="24"/>
          <w:szCs w:val="24"/>
          <w:lang w:eastAsia="ru-RU"/>
        </w:rPr>
      </w:pPr>
      <w:r w:rsidRPr="00A7481D">
        <w:rPr>
          <w:rFonts w:ascii="Times New Roman" w:eastAsia="Times New Roman" w:hAnsi="Times New Roman"/>
          <w:sz w:val="28"/>
          <w:szCs w:val="28"/>
          <w:lang w:eastAsia="ru-RU"/>
        </w:rPr>
        <w:t xml:space="preserve">6.3. Банк осуществляет банковские операции по привлечению денежных средств физических лиц и (или) юридических лиц на счета на основании лицензии на осуществление банковской деятельности № _____ от </w:t>
      </w:r>
      <w:r w:rsidRPr="00A7481D">
        <w:rPr>
          <w:rFonts w:ascii="Times New Roman" w:eastAsia="Times New Roman" w:hAnsi="Times New Roman"/>
          <w:sz w:val="28"/>
          <w:szCs w:val="28"/>
          <w:lang w:eastAsia="ru-RU"/>
        </w:rPr>
        <w:lastRenderedPageBreak/>
        <w:t>______________, выданной Национальным банком.</w:t>
      </w:r>
    </w:p>
    <w:p w:rsidR="00A7481D" w:rsidRPr="00A7481D" w:rsidRDefault="00A7481D" w:rsidP="00A7481D">
      <w:pPr>
        <w:suppressAutoHyphens/>
        <w:spacing w:after="0" w:line="240" w:lineRule="auto"/>
        <w:jc w:val="center"/>
        <w:rPr>
          <w:rFonts w:ascii="Times New Roman" w:eastAsia="Times New Roman" w:hAnsi="Times New Roman"/>
          <w:b/>
          <w:kern w:val="2"/>
          <w:sz w:val="24"/>
          <w:szCs w:val="24"/>
          <w:lang w:eastAsia="ru-RU"/>
        </w:rPr>
      </w:pPr>
    </w:p>
    <w:p w:rsidR="00A7481D" w:rsidRPr="00A7481D" w:rsidRDefault="00A7481D" w:rsidP="00A7481D">
      <w:pPr>
        <w:suppressAutoHyphens/>
        <w:spacing w:after="0" w:line="240" w:lineRule="auto"/>
        <w:jc w:val="center"/>
        <w:rPr>
          <w:rFonts w:ascii="Times New Roman" w:eastAsia="Times New Roman" w:hAnsi="Times New Roman"/>
          <w:b/>
          <w:kern w:val="2"/>
          <w:sz w:val="24"/>
          <w:szCs w:val="24"/>
          <w:lang w:eastAsia="ru-RU"/>
        </w:rPr>
      </w:pPr>
    </w:p>
    <w:p w:rsidR="00A7481D" w:rsidRPr="00A7481D" w:rsidRDefault="00A7481D" w:rsidP="00A7481D">
      <w:pPr>
        <w:suppressAutoHyphens/>
        <w:spacing w:after="0" w:line="240" w:lineRule="auto"/>
        <w:jc w:val="center"/>
        <w:rPr>
          <w:rFonts w:ascii="Times New Roman" w:eastAsia="Times New Roman" w:hAnsi="Times New Roman"/>
          <w:b/>
          <w:kern w:val="2"/>
          <w:sz w:val="24"/>
          <w:szCs w:val="24"/>
          <w:lang w:eastAsia="ru-RU"/>
        </w:rPr>
      </w:pPr>
    </w:p>
    <w:p w:rsidR="00A7481D" w:rsidRPr="00A7481D" w:rsidRDefault="00A7481D" w:rsidP="00A7481D">
      <w:pPr>
        <w:widowControl w:val="0"/>
        <w:autoSpaceDE w:val="0"/>
        <w:autoSpaceDN w:val="0"/>
        <w:adjustRightInd w:val="0"/>
        <w:spacing w:after="0" w:line="240" w:lineRule="auto"/>
        <w:ind w:left="5670"/>
        <w:jc w:val="both"/>
        <w:outlineLvl w:val="1"/>
        <w:rPr>
          <w:rFonts w:ascii="Times New Roman" w:eastAsia="Times New Roman" w:hAnsi="Times New Roman"/>
          <w:sz w:val="28"/>
          <w:szCs w:val="28"/>
          <w:lang w:eastAsia="ru-RU"/>
        </w:rPr>
      </w:pPr>
      <w:r w:rsidRPr="00A7481D">
        <w:rPr>
          <w:rFonts w:ascii="Times New Roman" w:eastAsia="Times New Roman" w:hAnsi="Times New Roman"/>
          <w:kern w:val="2"/>
          <w:sz w:val="20"/>
          <w:szCs w:val="20"/>
          <w:lang w:eastAsia="ru-RU"/>
        </w:rPr>
        <w:br w:type="page"/>
      </w:r>
      <w:r w:rsidRPr="00A7481D">
        <w:rPr>
          <w:rFonts w:ascii="Times New Roman" w:eastAsia="Times New Roman" w:hAnsi="Times New Roman"/>
          <w:sz w:val="28"/>
          <w:szCs w:val="28"/>
          <w:lang w:eastAsia="ru-RU"/>
        </w:rPr>
        <w:lastRenderedPageBreak/>
        <w:t xml:space="preserve">Приложение </w:t>
      </w:r>
    </w:p>
    <w:p w:rsidR="00A7481D" w:rsidRPr="00A7481D" w:rsidRDefault="00A7481D" w:rsidP="00A7481D">
      <w:pPr>
        <w:widowControl w:val="0"/>
        <w:autoSpaceDE w:val="0"/>
        <w:autoSpaceDN w:val="0"/>
        <w:adjustRightInd w:val="0"/>
        <w:spacing w:after="0" w:line="240" w:lineRule="auto"/>
        <w:ind w:left="5670" w:right="-142"/>
        <w:jc w:val="both"/>
        <w:outlineLvl w:val="1"/>
        <w:rPr>
          <w:rFonts w:ascii="Arial" w:eastAsia="Times New Roman" w:hAnsi="Arial" w:cs="Arial"/>
          <w:sz w:val="28"/>
          <w:szCs w:val="28"/>
          <w:lang w:eastAsia="ru-RU"/>
        </w:rPr>
      </w:pPr>
      <w:r w:rsidRPr="00A7481D">
        <w:rPr>
          <w:rFonts w:ascii="Times New Roman" w:eastAsia="Times New Roman" w:hAnsi="Times New Roman"/>
          <w:kern w:val="2"/>
          <w:sz w:val="28"/>
          <w:szCs w:val="28"/>
          <w:lang w:eastAsia="ru-RU"/>
        </w:rPr>
        <w:t>к Публичной оферте (предложению) на заключение договора текущего (расчетного) банковского счета физического лица</w:t>
      </w:r>
    </w:p>
    <w:p w:rsidR="00A7481D" w:rsidRPr="00A7481D" w:rsidRDefault="00A7481D" w:rsidP="00A7481D">
      <w:pPr>
        <w:suppressAutoHyphens/>
        <w:spacing w:after="0" w:line="240" w:lineRule="auto"/>
        <w:jc w:val="center"/>
        <w:rPr>
          <w:rFonts w:ascii="Times New Roman" w:eastAsia="Times New Roman" w:hAnsi="Times New Roman"/>
          <w:b/>
          <w:kern w:val="2"/>
          <w:sz w:val="24"/>
          <w:szCs w:val="24"/>
          <w:lang w:eastAsia="ru-RU"/>
        </w:rPr>
      </w:pPr>
    </w:p>
    <w:p w:rsidR="00A7481D" w:rsidRPr="00A7481D" w:rsidRDefault="00A7481D" w:rsidP="00A7481D">
      <w:pPr>
        <w:suppressAutoHyphens/>
        <w:spacing w:after="0" w:line="240" w:lineRule="auto"/>
        <w:jc w:val="center"/>
        <w:rPr>
          <w:rFonts w:ascii="Times New Roman" w:eastAsia="Times New Roman" w:hAnsi="Times New Roman"/>
          <w:b/>
          <w:kern w:val="2"/>
          <w:sz w:val="24"/>
          <w:szCs w:val="24"/>
          <w:lang w:eastAsia="ru-RU"/>
        </w:rPr>
      </w:pPr>
    </w:p>
    <w:p w:rsidR="00A7481D" w:rsidRPr="00A7481D" w:rsidRDefault="00A7481D" w:rsidP="00A7481D">
      <w:pPr>
        <w:widowControl w:val="0"/>
        <w:wordWrap w:val="0"/>
        <w:autoSpaceDE w:val="0"/>
        <w:autoSpaceDN w:val="0"/>
        <w:adjustRightInd w:val="0"/>
        <w:spacing w:after="0" w:line="240" w:lineRule="auto"/>
        <w:jc w:val="center"/>
        <w:rPr>
          <w:rFonts w:ascii="Times New Roman" w:eastAsia="Times New Roman" w:hAnsi="Times New Roman"/>
          <w:kern w:val="2"/>
          <w:sz w:val="28"/>
          <w:szCs w:val="28"/>
          <w:lang w:eastAsia="ru-RU"/>
        </w:rPr>
      </w:pPr>
    </w:p>
    <w:p w:rsidR="00A7481D" w:rsidRPr="00A7481D" w:rsidRDefault="00A7481D" w:rsidP="00A7481D">
      <w:pPr>
        <w:widowControl w:val="0"/>
        <w:wordWrap w:val="0"/>
        <w:autoSpaceDE w:val="0"/>
        <w:autoSpaceDN w:val="0"/>
        <w:adjustRightInd w:val="0"/>
        <w:spacing w:after="0" w:line="240" w:lineRule="auto"/>
        <w:jc w:val="center"/>
        <w:rPr>
          <w:rFonts w:ascii="Times New Roman" w:eastAsia="Times New Roman" w:hAnsi="Times New Roman"/>
          <w:kern w:val="2"/>
          <w:sz w:val="28"/>
          <w:szCs w:val="28"/>
          <w:lang w:eastAsia="ru-RU"/>
        </w:rPr>
      </w:pPr>
    </w:p>
    <w:p w:rsidR="00A7481D" w:rsidRPr="00A7481D" w:rsidRDefault="00A7481D" w:rsidP="00A7481D">
      <w:pPr>
        <w:widowControl w:val="0"/>
        <w:wordWrap w:val="0"/>
        <w:autoSpaceDE w:val="0"/>
        <w:autoSpaceDN w:val="0"/>
        <w:adjustRightInd w:val="0"/>
        <w:spacing w:after="0" w:line="240" w:lineRule="auto"/>
        <w:jc w:val="center"/>
        <w:rPr>
          <w:rFonts w:ascii="Times New Roman" w:eastAsia="Times New Roman" w:hAnsi="Times New Roman"/>
          <w:kern w:val="2"/>
          <w:sz w:val="28"/>
          <w:szCs w:val="28"/>
          <w:lang w:eastAsia="ru-RU"/>
        </w:rPr>
      </w:pPr>
      <w:r w:rsidRPr="00A7481D">
        <w:rPr>
          <w:rFonts w:ascii="Times New Roman" w:eastAsia="Times New Roman" w:hAnsi="Times New Roman"/>
          <w:kern w:val="2"/>
          <w:sz w:val="28"/>
          <w:szCs w:val="28"/>
          <w:lang w:eastAsia="ru-RU"/>
        </w:rPr>
        <w:t>ЗАЯВЛЕНИЕ</w:t>
      </w:r>
    </w:p>
    <w:p w:rsidR="00A7481D" w:rsidRPr="00A7481D" w:rsidRDefault="00A7481D" w:rsidP="00A7481D">
      <w:pPr>
        <w:widowControl w:val="0"/>
        <w:wordWrap w:val="0"/>
        <w:autoSpaceDE w:val="0"/>
        <w:autoSpaceDN w:val="0"/>
        <w:adjustRightInd w:val="0"/>
        <w:spacing w:after="0" w:line="240" w:lineRule="auto"/>
        <w:jc w:val="center"/>
        <w:rPr>
          <w:rFonts w:ascii="Times New Roman" w:eastAsia="Times New Roman" w:hAnsi="Times New Roman"/>
          <w:color w:val="000000"/>
          <w:kern w:val="2"/>
          <w:sz w:val="28"/>
          <w:szCs w:val="28"/>
          <w:lang w:eastAsia="ru-RU"/>
        </w:rPr>
      </w:pPr>
      <w:r w:rsidRPr="00A7481D">
        <w:rPr>
          <w:rFonts w:ascii="Times New Roman" w:eastAsia="Times New Roman" w:hAnsi="Times New Roman"/>
          <w:color w:val="000000"/>
          <w:kern w:val="2"/>
          <w:sz w:val="28"/>
          <w:szCs w:val="28"/>
          <w:lang w:eastAsia="ru-RU"/>
        </w:rPr>
        <w:t>на открытие текущего (расчетного) банковского счета</w:t>
      </w:r>
    </w:p>
    <w:p w:rsidR="00A7481D" w:rsidRPr="00A7481D" w:rsidRDefault="00A7481D" w:rsidP="00A7481D">
      <w:pPr>
        <w:widowControl w:val="0"/>
        <w:wordWrap w:val="0"/>
        <w:autoSpaceDE w:val="0"/>
        <w:autoSpaceDN w:val="0"/>
        <w:adjustRightInd w:val="0"/>
        <w:spacing w:after="0" w:line="360" w:lineRule="auto"/>
        <w:jc w:val="both"/>
        <w:rPr>
          <w:rFonts w:ascii="Times New Roman" w:eastAsia="Times New Roman" w:hAnsi="Times New Roman"/>
          <w:kern w:val="2"/>
          <w:sz w:val="28"/>
          <w:szCs w:val="28"/>
          <w:lang w:eastAsia="ru-RU"/>
        </w:rPr>
      </w:pPr>
    </w:p>
    <w:p w:rsidR="00A7481D" w:rsidRPr="00A7481D" w:rsidRDefault="00A7481D" w:rsidP="00A7481D">
      <w:pPr>
        <w:widowControl w:val="0"/>
        <w:wordWrap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7481D">
        <w:rPr>
          <w:rFonts w:ascii="Times New Roman" w:eastAsia="Times New Roman" w:hAnsi="Times New Roman"/>
          <w:kern w:val="2"/>
          <w:sz w:val="28"/>
          <w:szCs w:val="28"/>
          <w:lang w:eastAsia="ru-RU"/>
        </w:rPr>
        <w:t>Прошу открыть мне текущий (расчетный) банковский счет в ОАО «</w:t>
      </w:r>
      <w:proofErr w:type="spellStart"/>
      <w:r w:rsidRPr="00A7481D">
        <w:rPr>
          <w:rFonts w:ascii="Times New Roman" w:eastAsia="Times New Roman" w:hAnsi="Times New Roman"/>
          <w:kern w:val="2"/>
          <w:sz w:val="28"/>
          <w:szCs w:val="28"/>
          <w:lang w:eastAsia="ru-RU"/>
        </w:rPr>
        <w:t>Белагропромбанк</w:t>
      </w:r>
      <w:proofErr w:type="spellEnd"/>
      <w:r w:rsidRPr="00A7481D">
        <w:rPr>
          <w:rFonts w:ascii="Times New Roman" w:eastAsia="Times New Roman" w:hAnsi="Times New Roman"/>
          <w:kern w:val="2"/>
          <w:sz w:val="28"/>
          <w:szCs w:val="28"/>
          <w:lang w:eastAsia="ru-RU"/>
        </w:rPr>
        <w:t>» на условиях публичной оферты (предложения) на заключение договора текущего (расчетного) банковского счета физического лица.</w:t>
      </w:r>
    </w:p>
    <w:p w:rsidR="00A7481D" w:rsidRPr="00A7481D" w:rsidRDefault="00A7481D" w:rsidP="00A7481D">
      <w:pPr>
        <w:suppressAutoHyphens/>
        <w:spacing w:after="0" w:line="240" w:lineRule="auto"/>
        <w:rPr>
          <w:rFonts w:ascii="Times New Roman" w:eastAsia="Times New Roman" w:hAnsi="Times New Roman"/>
          <w:b/>
          <w:kern w:val="2"/>
          <w:sz w:val="24"/>
          <w:szCs w:val="24"/>
          <w:lang w:eastAsia="ru-RU"/>
        </w:rPr>
      </w:pPr>
    </w:p>
    <w:p w:rsidR="00A7481D" w:rsidRPr="00A7481D" w:rsidRDefault="00A7481D" w:rsidP="00A7481D">
      <w:pPr>
        <w:suppressAutoHyphens/>
        <w:spacing w:after="0" w:line="240" w:lineRule="auto"/>
        <w:jc w:val="center"/>
        <w:rPr>
          <w:rFonts w:ascii="Times New Roman" w:eastAsia="Times New Roman" w:hAnsi="Times New Roman"/>
          <w:b/>
          <w:kern w:val="2"/>
          <w:sz w:val="24"/>
          <w:szCs w:val="24"/>
          <w:lang w:eastAsia="ru-RU"/>
        </w:rPr>
      </w:pPr>
    </w:p>
    <w:p w:rsidR="00A7481D" w:rsidRPr="00A7481D" w:rsidRDefault="00A7481D" w:rsidP="00A7481D">
      <w:pPr>
        <w:suppressAutoHyphens/>
        <w:spacing w:after="0" w:line="240" w:lineRule="auto"/>
        <w:jc w:val="center"/>
        <w:rPr>
          <w:rFonts w:ascii="Times New Roman" w:eastAsia="Times New Roman" w:hAnsi="Times New Roman"/>
          <w:b/>
          <w:kern w:val="2"/>
          <w:sz w:val="24"/>
          <w:szCs w:val="24"/>
          <w:lang w:eastAsia="ru-RU"/>
        </w:rPr>
      </w:pPr>
    </w:p>
    <w:p w:rsidR="00A7481D" w:rsidRPr="00A7481D" w:rsidRDefault="00A7481D" w:rsidP="00A7481D">
      <w:pPr>
        <w:suppressAutoHyphens/>
        <w:spacing w:after="0" w:line="240" w:lineRule="auto"/>
        <w:jc w:val="center"/>
        <w:rPr>
          <w:rFonts w:ascii="Times New Roman" w:eastAsia="Times New Roman" w:hAnsi="Times New Roman"/>
          <w:b/>
          <w:kern w:val="2"/>
          <w:sz w:val="24"/>
          <w:szCs w:val="24"/>
          <w:lang w:eastAsia="ru-RU"/>
        </w:rPr>
      </w:pPr>
    </w:p>
    <w:p w:rsidR="00A7481D" w:rsidRPr="00A7481D" w:rsidRDefault="00A7481D" w:rsidP="00A7481D">
      <w:pPr>
        <w:widowControl w:val="0"/>
        <w:wordWrap w:val="0"/>
        <w:spacing w:after="0" w:line="240" w:lineRule="auto"/>
        <w:ind w:left="6804"/>
        <w:jc w:val="both"/>
        <w:rPr>
          <w:rFonts w:ascii="Times New Roman" w:eastAsia="Times New Roman" w:hAnsi="Times New Roman"/>
          <w:kern w:val="2"/>
          <w:sz w:val="24"/>
          <w:szCs w:val="20"/>
          <w:lang w:eastAsia="ru-RU"/>
        </w:rPr>
      </w:pPr>
    </w:p>
    <w:p w:rsidR="00825C81" w:rsidRDefault="00825C81"/>
    <w:sectPr w:rsidR="00825C81" w:rsidSect="00E71D92">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1D"/>
    <w:rsid w:val="00825C81"/>
    <w:rsid w:val="00A7481D"/>
    <w:rsid w:val="00B2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36B8"/>
  <w15:chartTrackingRefBased/>
  <w15:docId w15:val="{29706ACB-2727-4CF5-95A4-AE3D135B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74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apb.by/" TargetMode="External"/><Relationship Id="rId4" Type="http://schemas.openxmlformats.org/officeDocument/2006/relationships/hyperlink" Target="http://www.belap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3329</Words>
  <Characters>18980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22265</CharactersWithSpaces>
  <SharedDoc>false</SharedDoc>
  <HLinks>
    <vt:vector size="12" baseType="variant">
      <vt:variant>
        <vt:i4>131156</vt:i4>
      </vt:variant>
      <vt:variant>
        <vt:i4>3</vt:i4>
      </vt:variant>
      <vt:variant>
        <vt:i4>0</vt:i4>
      </vt:variant>
      <vt:variant>
        <vt:i4>5</vt:i4>
      </vt:variant>
      <vt:variant>
        <vt:lpwstr>http://www.belapb.by/</vt:lpwstr>
      </vt:variant>
      <vt:variant>
        <vt:lpwstr/>
      </vt:variant>
      <vt:variant>
        <vt:i4>131156</vt:i4>
      </vt:variant>
      <vt:variant>
        <vt:i4>0</vt:i4>
      </vt:variant>
      <vt:variant>
        <vt:i4>0</vt:i4>
      </vt:variant>
      <vt:variant>
        <vt:i4>5</vt:i4>
      </vt:variant>
      <vt:variant>
        <vt:lpwstr>http://www.belapb.by/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Гончарик М.И.</dc:creator>
  <cp:keywords/>
  <dc:description/>
  <cp:lastModifiedBy>Гончарик М.И.</cp:lastModifiedBy>
  <cp:revision>2</cp:revision>
  <dcterms:created xsi:type="dcterms:W3CDTF">2023-08-09T11:18:00Z</dcterms:created>
  <dcterms:modified xsi:type="dcterms:W3CDTF">2023-08-09T11:18:00Z</dcterms:modified>
</cp:coreProperties>
</file>