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9C888" w14:textId="77777777" w:rsidR="000D6F34" w:rsidRPr="000D6F34" w:rsidRDefault="000D6F34" w:rsidP="000D6F34">
      <w:pPr>
        <w:jc w:val="center"/>
        <w:rPr>
          <w:b/>
          <w:bCs/>
          <w:sz w:val="24"/>
          <w:szCs w:val="24"/>
        </w:rPr>
      </w:pPr>
      <w:r w:rsidRPr="000D6F34">
        <w:rPr>
          <w:b/>
          <w:bCs/>
          <w:sz w:val="24"/>
          <w:szCs w:val="24"/>
        </w:rPr>
        <w:t>ДОГОВОР БЛАГОТВОРИТЕЛЬНОГО СЧЕТА</w:t>
      </w:r>
    </w:p>
    <w:p w14:paraId="79AF08DB" w14:textId="77777777" w:rsidR="000D6F34" w:rsidRPr="000D6F34" w:rsidRDefault="000D6F34" w:rsidP="000D6F34">
      <w:pPr>
        <w:jc w:val="center"/>
        <w:rPr>
          <w:b/>
          <w:bCs/>
          <w:sz w:val="24"/>
          <w:szCs w:val="24"/>
        </w:rPr>
      </w:pPr>
    </w:p>
    <w:tbl>
      <w:tblPr>
        <w:tblW w:w="10848" w:type="dxa"/>
        <w:tblLook w:val="04A0" w:firstRow="1" w:lastRow="0" w:firstColumn="1" w:lastColumn="0" w:noHBand="0" w:noVBand="1"/>
      </w:tblPr>
      <w:tblGrid>
        <w:gridCol w:w="6062"/>
        <w:gridCol w:w="4786"/>
      </w:tblGrid>
      <w:tr w:rsidR="000D6F34" w:rsidRPr="000D6F34" w14:paraId="7EFC7361" w14:textId="77777777" w:rsidTr="001745C4">
        <w:tc>
          <w:tcPr>
            <w:tcW w:w="6062" w:type="dxa"/>
          </w:tcPr>
          <w:p w14:paraId="4AF3B8B6" w14:textId="77777777" w:rsidR="000D6F34" w:rsidRPr="000D6F34" w:rsidRDefault="000D6F34" w:rsidP="000D6F34">
            <w:pPr>
              <w:jc w:val="both"/>
              <w:rPr>
                <w:sz w:val="24"/>
                <w:szCs w:val="24"/>
              </w:rPr>
            </w:pPr>
            <w:r w:rsidRPr="000D6F34">
              <w:rPr>
                <w:sz w:val="24"/>
                <w:szCs w:val="24"/>
              </w:rPr>
              <w:t>г. __________________</w:t>
            </w:r>
          </w:p>
        </w:tc>
        <w:tc>
          <w:tcPr>
            <w:tcW w:w="4786" w:type="dxa"/>
          </w:tcPr>
          <w:p w14:paraId="03020167" w14:textId="77777777" w:rsidR="000D6F34" w:rsidRPr="000D6F34" w:rsidRDefault="000D6F34" w:rsidP="000D6F34">
            <w:pPr>
              <w:jc w:val="both"/>
              <w:rPr>
                <w:sz w:val="24"/>
                <w:szCs w:val="24"/>
              </w:rPr>
            </w:pPr>
            <w:r w:rsidRPr="000D6F34">
              <w:rPr>
                <w:sz w:val="24"/>
                <w:szCs w:val="24"/>
              </w:rPr>
              <w:t>«___» _____________20___г.</w:t>
            </w:r>
          </w:p>
        </w:tc>
      </w:tr>
    </w:tbl>
    <w:p w14:paraId="35E33B77" w14:textId="77777777" w:rsidR="000D6F34" w:rsidRPr="000D6F34" w:rsidRDefault="000D6F34" w:rsidP="000D6F34">
      <w:pPr>
        <w:jc w:val="both"/>
        <w:rPr>
          <w:sz w:val="24"/>
          <w:szCs w:val="24"/>
        </w:rPr>
      </w:pPr>
    </w:p>
    <w:p w14:paraId="696D0BEF" w14:textId="77777777" w:rsidR="000D6F34" w:rsidRPr="000D6F34" w:rsidRDefault="000D6F34" w:rsidP="000D6F34">
      <w:pPr>
        <w:autoSpaceDE w:val="0"/>
        <w:autoSpaceDN w:val="0"/>
        <w:adjustRightInd w:val="0"/>
        <w:spacing w:line="240" w:lineRule="atLeast"/>
        <w:rPr>
          <w:sz w:val="28"/>
          <w:szCs w:val="28"/>
        </w:rPr>
      </w:pPr>
    </w:p>
    <w:p w14:paraId="176FC983" w14:textId="77777777" w:rsidR="000D6F34" w:rsidRPr="000D6F34" w:rsidRDefault="000D6F34" w:rsidP="000D6F34">
      <w:pPr>
        <w:ind w:firstLine="709"/>
        <w:jc w:val="both"/>
        <w:rPr>
          <w:sz w:val="24"/>
          <w:szCs w:val="24"/>
        </w:rPr>
      </w:pPr>
      <w:r w:rsidRPr="000D6F34">
        <w:rPr>
          <w:sz w:val="24"/>
          <w:szCs w:val="24"/>
        </w:rPr>
        <w:t>Открытое акционерное общество «Белагропромбанк», именуемое в дальнейшем «Банк», в лице____________________________________________, действующего(ей) на основании_____________________________________________________, с одной стороны, и___________________________________________, именуемый(</w:t>
      </w:r>
      <w:proofErr w:type="spellStart"/>
      <w:r w:rsidRPr="000D6F34">
        <w:rPr>
          <w:sz w:val="24"/>
          <w:szCs w:val="24"/>
        </w:rPr>
        <w:t>ая</w:t>
      </w:r>
      <w:proofErr w:type="spellEnd"/>
      <w:r w:rsidRPr="000D6F34">
        <w:rPr>
          <w:sz w:val="24"/>
          <w:szCs w:val="24"/>
        </w:rPr>
        <w:t>) в дальнейшем «Владелец счета», с другой стороны, далее совместно именуемые «Стороны», заключили настоящий договор благотворительного счета (далее - Договор) о нижеследующем:</w:t>
      </w:r>
    </w:p>
    <w:p w14:paraId="36925978" w14:textId="77777777" w:rsidR="000D6F34" w:rsidRPr="000D6F34" w:rsidRDefault="000D6F34" w:rsidP="000D6F34">
      <w:pPr>
        <w:ind w:firstLine="709"/>
        <w:jc w:val="both"/>
        <w:rPr>
          <w:sz w:val="24"/>
          <w:szCs w:val="24"/>
        </w:rPr>
      </w:pPr>
      <w:r w:rsidRPr="000D6F34">
        <w:rPr>
          <w:sz w:val="24"/>
          <w:szCs w:val="24"/>
        </w:rPr>
        <w:t>1. Банк обязуется открыть Владельцу счета благотворительный счет (далее - счет):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4"/>
        <w:gridCol w:w="4734"/>
      </w:tblGrid>
      <w:tr w:rsidR="000D6F34" w:rsidRPr="000D6F34" w14:paraId="2B06C450" w14:textId="77777777" w:rsidTr="001745C4">
        <w:tc>
          <w:tcPr>
            <w:tcW w:w="4734" w:type="dxa"/>
          </w:tcPr>
          <w:p w14:paraId="277F10E2" w14:textId="77777777" w:rsidR="000D6F34" w:rsidRPr="000D6F34" w:rsidRDefault="000D6F34" w:rsidP="000D6F34">
            <w:pPr>
              <w:ind w:firstLine="709"/>
              <w:jc w:val="both"/>
              <w:rPr>
                <w:sz w:val="24"/>
                <w:szCs w:val="24"/>
              </w:rPr>
            </w:pPr>
            <w:r w:rsidRPr="000D6F34">
              <w:rPr>
                <w:sz w:val="24"/>
                <w:szCs w:val="24"/>
              </w:rPr>
              <w:t>№ счета</w:t>
            </w:r>
          </w:p>
        </w:tc>
        <w:tc>
          <w:tcPr>
            <w:tcW w:w="4734" w:type="dxa"/>
          </w:tcPr>
          <w:p w14:paraId="50B78218" w14:textId="77777777" w:rsidR="000D6F34" w:rsidRPr="000D6F34" w:rsidRDefault="000D6F34" w:rsidP="000D6F34">
            <w:pPr>
              <w:ind w:firstLine="709"/>
              <w:jc w:val="both"/>
              <w:rPr>
                <w:sz w:val="24"/>
                <w:szCs w:val="24"/>
              </w:rPr>
            </w:pPr>
            <w:r w:rsidRPr="000D6F34">
              <w:rPr>
                <w:sz w:val="24"/>
                <w:szCs w:val="24"/>
              </w:rPr>
              <w:t>Валюта счета</w:t>
            </w:r>
          </w:p>
        </w:tc>
      </w:tr>
      <w:tr w:rsidR="000D6F34" w:rsidRPr="000D6F34" w14:paraId="677AA2AB" w14:textId="77777777" w:rsidTr="001745C4">
        <w:tc>
          <w:tcPr>
            <w:tcW w:w="4734" w:type="dxa"/>
          </w:tcPr>
          <w:p w14:paraId="3DA5F2A0" w14:textId="77777777" w:rsidR="000D6F34" w:rsidRPr="000D6F34" w:rsidRDefault="000D6F34" w:rsidP="000D6F34">
            <w:pPr>
              <w:ind w:firstLine="709"/>
              <w:jc w:val="both"/>
              <w:rPr>
                <w:sz w:val="24"/>
                <w:szCs w:val="24"/>
              </w:rPr>
            </w:pPr>
            <w:r w:rsidRPr="000D6F34">
              <w:rPr>
                <w:sz w:val="24"/>
                <w:szCs w:val="24"/>
              </w:rPr>
              <w:t>3134_____________ / __________</w:t>
            </w:r>
          </w:p>
        </w:tc>
        <w:tc>
          <w:tcPr>
            <w:tcW w:w="4734" w:type="dxa"/>
          </w:tcPr>
          <w:p w14:paraId="2259BB7E" w14:textId="77777777" w:rsidR="000D6F34" w:rsidRPr="000D6F34" w:rsidRDefault="000D6F34" w:rsidP="000D6F34">
            <w:pPr>
              <w:ind w:firstLine="709"/>
              <w:jc w:val="both"/>
              <w:rPr>
                <w:sz w:val="24"/>
                <w:szCs w:val="24"/>
              </w:rPr>
            </w:pPr>
          </w:p>
        </w:tc>
      </w:tr>
    </w:tbl>
    <w:p w14:paraId="66BF686A" w14:textId="77777777" w:rsidR="000D6F34" w:rsidRPr="000D6F34" w:rsidRDefault="000D6F34" w:rsidP="000D6F34">
      <w:pPr>
        <w:jc w:val="both"/>
        <w:rPr>
          <w:sz w:val="24"/>
          <w:szCs w:val="24"/>
        </w:rPr>
      </w:pPr>
      <w:r w:rsidRPr="000D6F34">
        <w:rPr>
          <w:sz w:val="24"/>
          <w:szCs w:val="24"/>
        </w:rPr>
        <w:t>для сбора, хранения и использования денежных средств, поступающих ( как в безналичной форме, так и путем внесения наличных денежных средств) в виде безвозмездной (спонсорской) помощи или пожертвований, на следующие цели:  _______________________________________________________________________________</w:t>
      </w:r>
      <w:r w:rsidRPr="000D6F34">
        <w:rPr>
          <w:sz w:val="24"/>
          <w:szCs w:val="24"/>
          <w:vertAlign w:val="superscript"/>
        </w:rPr>
        <w:footnoteReference w:id="1"/>
      </w:r>
      <w:r w:rsidRPr="000D6F34">
        <w:rPr>
          <w:sz w:val="24"/>
          <w:szCs w:val="24"/>
        </w:rPr>
        <w:t>, а также, выполнять поручения Владельца счета о перечислении и (или) выдаче денежных средств со счета в соответствии с условиями настоящего Договора и действующего законодательства Республики Беларусь, а Владелец счета предоставляет Банку право использовать временно свободные денежные средства, находящиеся на счете.</w:t>
      </w:r>
    </w:p>
    <w:p w14:paraId="581592BB" w14:textId="77777777" w:rsidR="000D6F34" w:rsidRPr="000D6F34" w:rsidRDefault="000D6F34" w:rsidP="000D6F34">
      <w:pPr>
        <w:ind w:firstLine="709"/>
        <w:jc w:val="both"/>
        <w:rPr>
          <w:sz w:val="24"/>
          <w:szCs w:val="24"/>
        </w:rPr>
      </w:pPr>
      <w:r w:rsidRPr="000D6F34">
        <w:rPr>
          <w:sz w:val="24"/>
          <w:szCs w:val="24"/>
        </w:rPr>
        <w:t xml:space="preserve">2. Срок, в течение которого будет поступать безвозмездная (спонсорская) помощь или пожертвования, </w:t>
      </w:r>
      <w:r w:rsidRPr="000D6F34">
        <w:rPr>
          <w:sz w:val="24"/>
          <w:szCs w:val="24"/>
          <w:u w:val="single"/>
        </w:rPr>
        <w:t>_____________________</w:t>
      </w:r>
      <w:proofErr w:type="gramStart"/>
      <w:r w:rsidRPr="000D6F34">
        <w:rPr>
          <w:sz w:val="24"/>
          <w:szCs w:val="24"/>
        </w:rPr>
        <w:t>_ .</w:t>
      </w:r>
      <w:proofErr w:type="gramEnd"/>
      <w:r w:rsidRPr="000D6F34">
        <w:rPr>
          <w:sz w:val="24"/>
          <w:szCs w:val="24"/>
        </w:rPr>
        <w:t xml:space="preserve"> </w:t>
      </w:r>
    </w:p>
    <w:p w14:paraId="4EAB032C" w14:textId="77777777" w:rsidR="000D6F34" w:rsidRPr="000D6F34" w:rsidRDefault="000D6F34" w:rsidP="000D6F34">
      <w:pPr>
        <w:ind w:firstLine="709"/>
        <w:jc w:val="both"/>
        <w:rPr>
          <w:sz w:val="24"/>
          <w:szCs w:val="24"/>
        </w:rPr>
      </w:pPr>
      <w:r w:rsidRPr="000D6F34">
        <w:rPr>
          <w:sz w:val="24"/>
          <w:szCs w:val="24"/>
        </w:rPr>
        <w:t xml:space="preserve">Срок действия </w:t>
      </w:r>
      <w:proofErr w:type="gramStart"/>
      <w:r w:rsidRPr="000D6F34">
        <w:rPr>
          <w:sz w:val="24"/>
          <w:szCs w:val="24"/>
        </w:rPr>
        <w:t>Договора  _</w:t>
      </w:r>
      <w:proofErr w:type="gramEnd"/>
      <w:r w:rsidRPr="000D6F34">
        <w:rPr>
          <w:sz w:val="24"/>
          <w:szCs w:val="24"/>
        </w:rPr>
        <w:t>________________________</w:t>
      </w:r>
      <w:r w:rsidRPr="000D6F34">
        <w:rPr>
          <w:sz w:val="24"/>
          <w:szCs w:val="24"/>
          <w:vertAlign w:val="superscript"/>
        </w:rPr>
        <w:footnoteReference w:id="2"/>
      </w:r>
      <w:r w:rsidRPr="000D6F34">
        <w:rPr>
          <w:sz w:val="24"/>
          <w:szCs w:val="24"/>
        </w:rPr>
        <w:t>.</w:t>
      </w:r>
    </w:p>
    <w:p w14:paraId="11A596C3" w14:textId="77777777" w:rsidR="000D6F34" w:rsidRPr="000D6F34" w:rsidRDefault="000D6F34" w:rsidP="000D6F34">
      <w:pPr>
        <w:ind w:firstLine="709"/>
        <w:jc w:val="both"/>
        <w:rPr>
          <w:sz w:val="24"/>
          <w:szCs w:val="24"/>
        </w:rPr>
      </w:pPr>
      <w:r w:rsidRPr="000D6F34">
        <w:rPr>
          <w:sz w:val="24"/>
          <w:szCs w:val="24"/>
        </w:rPr>
        <w:t>3.  Проценты за пользование денежными средствами, находящимися на счете, не уплачиваются.</w:t>
      </w:r>
    </w:p>
    <w:p w14:paraId="18958046" w14:textId="77777777" w:rsidR="000D6F34" w:rsidRPr="000D6F34" w:rsidRDefault="000D6F34" w:rsidP="000D6F34">
      <w:pPr>
        <w:ind w:firstLine="709"/>
        <w:jc w:val="both"/>
        <w:rPr>
          <w:sz w:val="24"/>
          <w:szCs w:val="24"/>
        </w:rPr>
      </w:pPr>
      <w:r w:rsidRPr="000D6F34">
        <w:rPr>
          <w:sz w:val="24"/>
          <w:szCs w:val="24"/>
        </w:rPr>
        <w:t>4. Если необходимая сумма наличных денежных средств в день обращения Владельца счета отсутствует в подразделении Банка, то выдача производится на основании письменного заявления Владельца счета на выплату наличных денежных средств не позднее 5 (пяти) рабочих дней после дня предъявления указанного заявления;</w:t>
      </w:r>
    </w:p>
    <w:p w14:paraId="3A66B135" w14:textId="77777777" w:rsidR="000D6F34" w:rsidRPr="000D6F34" w:rsidRDefault="000D6F34" w:rsidP="000D6F34">
      <w:pPr>
        <w:keepNext/>
        <w:suppressAutoHyphens/>
        <w:ind w:firstLine="709"/>
        <w:jc w:val="both"/>
        <w:rPr>
          <w:sz w:val="24"/>
          <w:szCs w:val="24"/>
        </w:rPr>
      </w:pPr>
      <w:r w:rsidRPr="000D6F34">
        <w:rPr>
          <w:sz w:val="24"/>
          <w:szCs w:val="24"/>
        </w:rPr>
        <w:t>5. В день окончания срока действия Договора остаток денежных средств на счете выдается Владельцу счета наличными денежными средствами или перечисляется на банковский счет, указанный Владельцем счета в платежном поручении (заявлении), если иное не предусмотрено законодательством;</w:t>
      </w:r>
    </w:p>
    <w:p w14:paraId="10A90570" w14:textId="77777777" w:rsidR="000D6F34" w:rsidRPr="000D6F34" w:rsidRDefault="000D6F34" w:rsidP="000D6F34">
      <w:pPr>
        <w:ind w:firstLine="709"/>
        <w:jc w:val="both"/>
        <w:rPr>
          <w:sz w:val="24"/>
          <w:szCs w:val="24"/>
        </w:rPr>
      </w:pPr>
      <w:r w:rsidRPr="000D6F34">
        <w:rPr>
          <w:sz w:val="24"/>
          <w:szCs w:val="24"/>
        </w:rPr>
        <w:t>В случае невозможности исполнения Банком обязанности, предусмотренной частью первой настоящего пункта, не по вине Банка, остаток денежных средств на счете перечисляется на отдельный лицевой счет по учету расчетов с прочими кредиторами.</w:t>
      </w:r>
    </w:p>
    <w:p w14:paraId="3F426298" w14:textId="77777777" w:rsidR="000D6F34" w:rsidRPr="000D6F34" w:rsidRDefault="000D6F34" w:rsidP="000D6F34">
      <w:pPr>
        <w:tabs>
          <w:tab w:val="left" w:pos="900"/>
        </w:tabs>
        <w:ind w:firstLine="720"/>
        <w:jc w:val="both"/>
        <w:rPr>
          <w:sz w:val="24"/>
          <w:szCs w:val="24"/>
        </w:rPr>
      </w:pPr>
      <w:r w:rsidRPr="000D6F34">
        <w:rPr>
          <w:sz w:val="24"/>
          <w:szCs w:val="24"/>
        </w:rPr>
        <w:t>6. Закрытие счета производится:</w:t>
      </w:r>
    </w:p>
    <w:p w14:paraId="70CD30F1" w14:textId="77777777" w:rsidR="000D6F34" w:rsidRPr="000D6F34" w:rsidRDefault="000D6F34" w:rsidP="000D6F34">
      <w:pPr>
        <w:tabs>
          <w:tab w:val="left" w:pos="900"/>
        </w:tabs>
        <w:ind w:firstLine="720"/>
        <w:jc w:val="both"/>
        <w:rPr>
          <w:sz w:val="24"/>
          <w:szCs w:val="24"/>
        </w:rPr>
      </w:pPr>
      <w:r w:rsidRPr="000D6F34">
        <w:rPr>
          <w:sz w:val="24"/>
          <w:szCs w:val="24"/>
        </w:rPr>
        <w:t>в случае истечения срока действия Договора;</w:t>
      </w:r>
    </w:p>
    <w:p w14:paraId="0ADB7195" w14:textId="77777777" w:rsidR="000D6F34" w:rsidRPr="000D6F34" w:rsidRDefault="000D6F34" w:rsidP="000D6F34">
      <w:pPr>
        <w:tabs>
          <w:tab w:val="left" w:pos="900"/>
        </w:tabs>
        <w:ind w:firstLine="720"/>
        <w:jc w:val="both"/>
        <w:rPr>
          <w:sz w:val="24"/>
          <w:szCs w:val="24"/>
        </w:rPr>
      </w:pPr>
      <w:r w:rsidRPr="000D6F34">
        <w:rPr>
          <w:sz w:val="24"/>
          <w:szCs w:val="24"/>
        </w:rPr>
        <w:t>по письменному заявлению Владельца счета;</w:t>
      </w:r>
    </w:p>
    <w:p w14:paraId="1FA1277D" w14:textId="77777777" w:rsidR="000D6F34" w:rsidRPr="000D6F34" w:rsidRDefault="000D6F34" w:rsidP="000D6F34">
      <w:pPr>
        <w:tabs>
          <w:tab w:val="left" w:pos="900"/>
        </w:tabs>
        <w:ind w:firstLine="720"/>
        <w:jc w:val="both"/>
        <w:rPr>
          <w:sz w:val="24"/>
          <w:szCs w:val="24"/>
        </w:rPr>
      </w:pPr>
      <w:r w:rsidRPr="000D6F34">
        <w:rPr>
          <w:sz w:val="24"/>
          <w:szCs w:val="24"/>
        </w:rPr>
        <w:t>Банком в одностороннем порядке, при отсутствии в течение одного года с момента открытия счета операций по счету и остатка денежных средств на нем;</w:t>
      </w:r>
    </w:p>
    <w:p w14:paraId="0474AF65" w14:textId="77777777" w:rsidR="000D6F34" w:rsidRPr="000D6F34" w:rsidRDefault="000D6F34" w:rsidP="000D6F34">
      <w:pPr>
        <w:tabs>
          <w:tab w:val="left" w:pos="900"/>
        </w:tabs>
        <w:ind w:firstLine="720"/>
        <w:jc w:val="both"/>
        <w:rPr>
          <w:sz w:val="24"/>
          <w:szCs w:val="24"/>
        </w:rPr>
      </w:pPr>
      <w:r w:rsidRPr="000D6F34">
        <w:rPr>
          <w:sz w:val="24"/>
          <w:szCs w:val="24"/>
        </w:rPr>
        <w:lastRenderedPageBreak/>
        <w:t>Банком в одностороннем порядке, при отсутствии в течение одного года операций по счету, со дня совершения последней операции, если остаток по счету в белорусских рублях составляет менее 10 (Десяти) белорусских рублей, в долларах США менее 5 (Пяти) долларов США, в евро менее 5 (Пяти) евро, в российских рублях менее 500 (Пятьсот) российских рублей;</w:t>
      </w:r>
    </w:p>
    <w:p w14:paraId="0B796606" w14:textId="77777777" w:rsidR="000D6F34" w:rsidRPr="000D6F34" w:rsidRDefault="000D6F34" w:rsidP="000D6F34">
      <w:pPr>
        <w:ind w:firstLine="709"/>
        <w:jc w:val="both"/>
        <w:rPr>
          <w:sz w:val="24"/>
          <w:szCs w:val="24"/>
        </w:rPr>
      </w:pPr>
      <w:r w:rsidRPr="000D6F34">
        <w:rPr>
          <w:sz w:val="24"/>
          <w:szCs w:val="24"/>
        </w:rPr>
        <w:t>При принятии Банком в случаях, указанных в абзацах четвертом и пятом части первой настоящего пункта, решения об отказе от исполнения Договора и закрытии счета Банк информирует Владельца счета об этом не менее, чем за 30 календарных дней до предполагаемой даты прекращения Договора и закрытия счета, путем направления уведомления с использованием индивидуального электронного канала информирования (</w:t>
      </w:r>
      <w:r w:rsidRPr="000D6F34">
        <w:rPr>
          <w:sz w:val="24"/>
          <w:szCs w:val="24"/>
          <w:lang w:val="en-US"/>
        </w:rPr>
        <w:t>Push</w:t>
      </w:r>
      <w:r w:rsidRPr="000D6F34">
        <w:rPr>
          <w:sz w:val="24"/>
          <w:szCs w:val="24"/>
        </w:rPr>
        <w:t>/</w:t>
      </w:r>
      <w:r w:rsidRPr="000D6F34">
        <w:rPr>
          <w:sz w:val="24"/>
          <w:szCs w:val="24"/>
          <w:lang w:val="en-US"/>
        </w:rPr>
        <w:t>SMS</w:t>
      </w:r>
      <w:r w:rsidRPr="000D6F34">
        <w:rPr>
          <w:sz w:val="24"/>
          <w:szCs w:val="24"/>
        </w:rPr>
        <w:t>/</w:t>
      </w:r>
      <w:r w:rsidRPr="000D6F34">
        <w:rPr>
          <w:sz w:val="24"/>
          <w:szCs w:val="24"/>
          <w:lang w:val="en-US"/>
        </w:rPr>
        <w:t>Viber</w:t>
      </w:r>
      <w:r w:rsidRPr="000D6F34">
        <w:rPr>
          <w:sz w:val="24"/>
          <w:szCs w:val="24"/>
        </w:rPr>
        <w:t xml:space="preserve"> – сообщение на номер телефона, указанный Владельцем счета в Договоре). Уведомление считается доставленным в том числе в случаях, если оно направлено Владельцу счета, но по обстоятельствам, не зависящим </w:t>
      </w:r>
      <w:proofErr w:type="gramStart"/>
      <w:r w:rsidRPr="000D6F34">
        <w:rPr>
          <w:sz w:val="24"/>
          <w:szCs w:val="24"/>
        </w:rPr>
        <w:t>от Банка</w:t>
      </w:r>
      <w:proofErr w:type="gramEnd"/>
      <w:r w:rsidRPr="000D6F34">
        <w:rPr>
          <w:sz w:val="24"/>
          <w:szCs w:val="24"/>
        </w:rPr>
        <w:t xml:space="preserve"> не было получено Владельцем счета или Владелец счета не ознакомился или отказался от ознакомления. </w:t>
      </w:r>
    </w:p>
    <w:p w14:paraId="4B4BADB9" w14:textId="77777777" w:rsidR="000D6F34" w:rsidRPr="000D6F34" w:rsidRDefault="000D6F34" w:rsidP="000D6F34">
      <w:pPr>
        <w:ind w:firstLine="709"/>
        <w:jc w:val="both"/>
        <w:rPr>
          <w:sz w:val="24"/>
          <w:szCs w:val="24"/>
        </w:rPr>
      </w:pPr>
      <w:r w:rsidRPr="000D6F34">
        <w:rPr>
          <w:sz w:val="24"/>
          <w:szCs w:val="24"/>
        </w:rPr>
        <w:t>7. Банк не контролирует направления использования денежных средств, находящихся на счете. Банк не несет ответственность за нецелевое использование денежных средств со счета.</w:t>
      </w:r>
    </w:p>
    <w:p w14:paraId="31547F3B" w14:textId="77777777" w:rsidR="000D6F34" w:rsidRPr="000D6F34" w:rsidRDefault="000D6F34" w:rsidP="000D6F34">
      <w:pPr>
        <w:ind w:firstLine="709"/>
        <w:jc w:val="both"/>
        <w:rPr>
          <w:sz w:val="24"/>
          <w:szCs w:val="24"/>
        </w:rPr>
      </w:pPr>
      <w:r w:rsidRPr="000D6F34">
        <w:rPr>
          <w:sz w:val="24"/>
          <w:szCs w:val="24"/>
        </w:rPr>
        <w:t>8. Владелец счета несет ответственность за целевое использование денежных средств, находящихся на счете, в соответствии с действующим законодательством.</w:t>
      </w:r>
    </w:p>
    <w:p w14:paraId="11A1B8ED" w14:textId="77777777" w:rsidR="000D6F34" w:rsidRPr="000D6F34" w:rsidRDefault="000D6F34" w:rsidP="000D6F34">
      <w:pPr>
        <w:ind w:firstLine="709"/>
        <w:jc w:val="both"/>
        <w:rPr>
          <w:sz w:val="24"/>
          <w:szCs w:val="24"/>
        </w:rPr>
      </w:pPr>
      <w:r w:rsidRPr="000D6F34">
        <w:rPr>
          <w:sz w:val="24"/>
          <w:szCs w:val="24"/>
        </w:rPr>
        <w:t>9. Стороны несут ответственность за неисполнение или ненадлежащее исполнение обязательств по Договору в соответствии с законодательством.</w:t>
      </w:r>
    </w:p>
    <w:p w14:paraId="0440224F" w14:textId="77777777" w:rsidR="000D6F34" w:rsidRPr="000D6F34" w:rsidRDefault="000D6F34" w:rsidP="000D6F34">
      <w:pPr>
        <w:ind w:firstLine="709"/>
        <w:jc w:val="both"/>
        <w:rPr>
          <w:sz w:val="24"/>
          <w:szCs w:val="24"/>
        </w:rPr>
      </w:pPr>
      <w:r w:rsidRPr="000D6F34">
        <w:rPr>
          <w:sz w:val="24"/>
          <w:szCs w:val="24"/>
        </w:rPr>
        <w:t>10. В случае нарушения по вине Банка сроков проведения операций по счету (перечисление денежных средств со счета, зачисление денежных средств на счет, выдача наличных денежных средств со счета), Банк уплачивает Владельцу счета пеню в размере 0,01 (ноль целых одной сотой) процента от несвоевременно перечисленной (зачисленной, выданной) суммы денежных средств за каждый календарный день просрочки.</w:t>
      </w:r>
    </w:p>
    <w:p w14:paraId="2B70EBBF" w14:textId="77777777" w:rsidR="000D6F34" w:rsidRPr="000D6F34" w:rsidRDefault="000D6F34" w:rsidP="000D6F34">
      <w:pPr>
        <w:ind w:firstLine="709"/>
        <w:jc w:val="both"/>
        <w:rPr>
          <w:sz w:val="24"/>
          <w:szCs w:val="24"/>
        </w:rPr>
      </w:pPr>
      <w:r w:rsidRPr="000D6F34">
        <w:rPr>
          <w:sz w:val="24"/>
          <w:szCs w:val="24"/>
        </w:rPr>
        <w:t>11. Иные условия Договора определяются Условиями договора благотворительного счета, которые являются неотъемлемой частью настоящего Договора и опубликованы на официальном сайте ОАО «Белагропромбанк» в сети Интернет (</w:t>
      </w:r>
      <w:hyperlink r:id="rId6" w:history="1">
        <w:r w:rsidRPr="000D6F34">
          <w:rPr>
            <w:color w:val="0000FF"/>
            <w:sz w:val="24"/>
            <w:szCs w:val="24"/>
            <w:u w:val="single"/>
          </w:rPr>
          <w:t>www.belapb.by</w:t>
        </w:r>
      </w:hyperlink>
      <w:r w:rsidRPr="000D6F34">
        <w:rPr>
          <w:sz w:val="24"/>
          <w:szCs w:val="24"/>
        </w:rPr>
        <w:t>) и размещены на информационных стендах Банка.</w:t>
      </w:r>
    </w:p>
    <w:p w14:paraId="2610B6F6" w14:textId="77777777" w:rsidR="000D6F34" w:rsidRPr="000D6F34" w:rsidRDefault="000D6F34" w:rsidP="000D6F34">
      <w:pPr>
        <w:ind w:firstLine="709"/>
        <w:jc w:val="both"/>
        <w:rPr>
          <w:sz w:val="24"/>
          <w:szCs w:val="24"/>
        </w:rPr>
      </w:pPr>
      <w:r w:rsidRPr="000D6F34">
        <w:rPr>
          <w:sz w:val="24"/>
          <w:szCs w:val="24"/>
        </w:rPr>
        <w:t>12. В случае возникновения между Банком и Владельцем счета споров и (или) разногласий по вопросам, предусмотренным Договором, Банк и Владелец счета примут все необходимые меры для их разрешения путем переговоров между собой. До обращения в суд по спору, вытекающему из Договора, Сторона, которая считает, что ее права нарушены, обязана направить другой Стороне письменную претензию.</w:t>
      </w:r>
    </w:p>
    <w:p w14:paraId="6A47B429" w14:textId="77777777" w:rsidR="000D6F34" w:rsidRPr="000D6F34" w:rsidRDefault="000D6F34" w:rsidP="000D6F34">
      <w:pPr>
        <w:ind w:firstLine="709"/>
        <w:jc w:val="both"/>
        <w:rPr>
          <w:sz w:val="24"/>
          <w:szCs w:val="24"/>
        </w:rPr>
      </w:pPr>
      <w:r w:rsidRPr="000D6F34">
        <w:rPr>
          <w:sz w:val="24"/>
          <w:szCs w:val="24"/>
        </w:rPr>
        <w:t>Получатель претензии обязан в течение 30 (тридцати) календарных дней с даты получения рассмотреть претензию и письменно уведомить заявителя претензии о результатах ее рассмотрения.</w:t>
      </w:r>
    </w:p>
    <w:p w14:paraId="5BD77CF5" w14:textId="77777777" w:rsidR="000D6F34" w:rsidRPr="000D6F34" w:rsidRDefault="000D6F34" w:rsidP="000D6F34">
      <w:pPr>
        <w:ind w:firstLine="709"/>
        <w:jc w:val="both"/>
        <w:rPr>
          <w:sz w:val="24"/>
          <w:szCs w:val="24"/>
        </w:rPr>
      </w:pPr>
      <w:r w:rsidRPr="000D6F34">
        <w:rPr>
          <w:sz w:val="24"/>
          <w:szCs w:val="24"/>
        </w:rPr>
        <w:t>При отсутствии ответа в указанный срок либо при отклонении требований Сторона вправе обратиться в суд. Неурегулированные путем переговоров (в претензионном порядке) споры Банком и Владельцем счета подлежат рассмотрению в судебном порядке в судах Республики Беларусь в соответствии с законодательством Республики Беларусь. Применимое право – право Республики Беларусь.</w:t>
      </w:r>
    </w:p>
    <w:p w14:paraId="74E1AAB4" w14:textId="77777777" w:rsidR="000D6F34" w:rsidRPr="000D6F34" w:rsidRDefault="000D6F34" w:rsidP="000D6F34">
      <w:pPr>
        <w:ind w:firstLine="709"/>
        <w:jc w:val="both"/>
        <w:rPr>
          <w:sz w:val="24"/>
          <w:szCs w:val="24"/>
        </w:rPr>
      </w:pPr>
      <w:r w:rsidRPr="000D6F34">
        <w:rPr>
          <w:sz w:val="24"/>
          <w:szCs w:val="24"/>
        </w:rPr>
        <w:t>13. Настоящий Договор составлен в двух экземплярах, имеющих одинаковую юридическую силу, по одному для каждой из Сторон.</w:t>
      </w:r>
    </w:p>
    <w:p w14:paraId="105EA438" w14:textId="77777777" w:rsidR="000D6F34" w:rsidRPr="000D6F34" w:rsidRDefault="000D6F34" w:rsidP="000D6F34">
      <w:pPr>
        <w:ind w:firstLine="709"/>
        <w:jc w:val="both"/>
        <w:rPr>
          <w:sz w:val="24"/>
          <w:szCs w:val="24"/>
        </w:rPr>
      </w:pPr>
      <w:r w:rsidRPr="000D6F34">
        <w:rPr>
          <w:sz w:val="24"/>
          <w:szCs w:val="24"/>
        </w:rPr>
        <w:t>14. Налогообложение по настоящему Договору осуществляется в порядке, определенном законодательством.</w:t>
      </w:r>
    </w:p>
    <w:p w14:paraId="19CEB051" w14:textId="77777777" w:rsidR="000D6F34" w:rsidRPr="000D6F34" w:rsidRDefault="000D6F34" w:rsidP="000D6F34">
      <w:pPr>
        <w:spacing w:after="120"/>
        <w:ind w:firstLine="709"/>
        <w:jc w:val="both"/>
        <w:rPr>
          <w:b/>
          <w:bCs/>
          <w:sz w:val="24"/>
          <w:szCs w:val="24"/>
        </w:rPr>
      </w:pPr>
      <w:r w:rsidRPr="000D6F34">
        <w:rPr>
          <w:b/>
          <w:bCs/>
          <w:sz w:val="24"/>
          <w:szCs w:val="24"/>
        </w:rPr>
        <w:lastRenderedPageBreak/>
        <w:t>15. Владелец счета подтверждает, что он ознакомлен и согласен с Условиями договора благотворительного счета и Сборником платы (вознаграждений) за операции, осуществляемые ОАО «Белагропромбанк».</w:t>
      </w:r>
    </w:p>
    <w:p w14:paraId="294EE134" w14:textId="77777777" w:rsidR="000D6F34" w:rsidRPr="000D6F34" w:rsidRDefault="000D6F34" w:rsidP="000D6F34">
      <w:pPr>
        <w:ind w:firstLine="709"/>
        <w:jc w:val="both"/>
        <w:rPr>
          <w:b/>
          <w:bCs/>
          <w:sz w:val="22"/>
          <w:szCs w:val="22"/>
        </w:rPr>
      </w:pPr>
    </w:p>
    <w:tbl>
      <w:tblPr>
        <w:tblW w:w="9975" w:type="dxa"/>
        <w:tblLayout w:type="fixed"/>
        <w:tblLook w:val="04A0" w:firstRow="1" w:lastRow="0" w:firstColumn="1" w:lastColumn="0" w:noHBand="0" w:noVBand="1"/>
      </w:tblPr>
      <w:tblGrid>
        <w:gridCol w:w="4251"/>
        <w:gridCol w:w="737"/>
        <w:gridCol w:w="164"/>
        <w:gridCol w:w="4709"/>
        <w:gridCol w:w="114"/>
      </w:tblGrid>
      <w:tr w:rsidR="000D6F34" w:rsidRPr="000D6F34" w14:paraId="19C23205" w14:textId="77777777" w:rsidTr="001745C4">
        <w:trPr>
          <w:trHeight w:val="1235"/>
        </w:trPr>
        <w:tc>
          <w:tcPr>
            <w:tcW w:w="4984" w:type="dxa"/>
            <w:gridSpan w:val="2"/>
          </w:tcPr>
          <w:p w14:paraId="52225032" w14:textId="77777777" w:rsidR="000D6F34" w:rsidRPr="000D6F34" w:rsidRDefault="000D6F34" w:rsidP="000D6F34">
            <w:pPr>
              <w:rPr>
                <w:color w:val="000000"/>
                <w:sz w:val="24"/>
                <w:szCs w:val="24"/>
              </w:rPr>
            </w:pPr>
            <w:r w:rsidRPr="000D6F34">
              <w:rPr>
                <w:b/>
                <w:bCs/>
                <w:color w:val="000000"/>
                <w:sz w:val="24"/>
                <w:szCs w:val="24"/>
              </w:rPr>
              <w:t xml:space="preserve">Банк: </w:t>
            </w:r>
          </w:p>
          <w:p w14:paraId="096B72DF" w14:textId="77777777" w:rsidR="000D6F34" w:rsidRPr="000D6F34" w:rsidRDefault="000D6F34" w:rsidP="000D6F34">
            <w:pPr>
              <w:rPr>
                <w:color w:val="000000"/>
                <w:sz w:val="24"/>
                <w:szCs w:val="24"/>
              </w:rPr>
            </w:pPr>
            <w:r w:rsidRPr="000D6F34">
              <w:rPr>
                <w:color w:val="000000"/>
                <w:sz w:val="24"/>
                <w:szCs w:val="24"/>
              </w:rPr>
              <w:t xml:space="preserve">ОАО «Белагропромбанк» </w:t>
            </w:r>
          </w:p>
          <w:p w14:paraId="7A228D48" w14:textId="77777777" w:rsidR="000D6F34" w:rsidRPr="000D6F34" w:rsidRDefault="000D6F34" w:rsidP="000D6F34">
            <w:pPr>
              <w:rPr>
                <w:color w:val="000000"/>
                <w:sz w:val="24"/>
                <w:szCs w:val="24"/>
              </w:rPr>
            </w:pPr>
            <w:r w:rsidRPr="000D6F34">
              <w:rPr>
                <w:color w:val="000000"/>
                <w:sz w:val="24"/>
                <w:szCs w:val="24"/>
              </w:rPr>
              <w:t xml:space="preserve">220036, г. Минск, пр-т. Жукова,3 </w:t>
            </w:r>
          </w:p>
          <w:p w14:paraId="1A92ECCF" w14:textId="77777777" w:rsidR="000D6F34" w:rsidRPr="000D6F34" w:rsidRDefault="000D6F34" w:rsidP="000D6F34">
            <w:pPr>
              <w:rPr>
                <w:color w:val="000000"/>
                <w:sz w:val="24"/>
                <w:szCs w:val="24"/>
              </w:rPr>
            </w:pPr>
            <w:r w:rsidRPr="000D6F34">
              <w:rPr>
                <w:color w:val="000000"/>
                <w:sz w:val="24"/>
                <w:szCs w:val="24"/>
              </w:rPr>
              <w:t>(лицензия на осуществление банковской деятельности №___от_____20___г., выданная Национальным банком Республики Беларусь) _______________________________________</w:t>
            </w:r>
          </w:p>
          <w:p w14:paraId="1193792C" w14:textId="77777777" w:rsidR="000D6F34" w:rsidRPr="000D6F34" w:rsidRDefault="000D6F34" w:rsidP="000D6F34">
            <w:pPr>
              <w:rPr>
                <w:color w:val="000000"/>
                <w:sz w:val="24"/>
                <w:szCs w:val="24"/>
              </w:rPr>
            </w:pPr>
            <w:r w:rsidRPr="000D6F34">
              <w:rPr>
                <w:color w:val="000000"/>
                <w:sz w:val="24"/>
                <w:szCs w:val="24"/>
              </w:rPr>
              <w:t xml:space="preserve">Адрес: _______________________________________ </w:t>
            </w:r>
          </w:p>
          <w:p w14:paraId="619C5AC2" w14:textId="77777777" w:rsidR="000D6F34" w:rsidRPr="000D6F34" w:rsidRDefault="000D6F34" w:rsidP="000D6F34">
            <w:pPr>
              <w:rPr>
                <w:color w:val="000000"/>
                <w:sz w:val="24"/>
                <w:szCs w:val="24"/>
              </w:rPr>
            </w:pPr>
            <w:r w:rsidRPr="000D6F34">
              <w:rPr>
                <w:color w:val="000000"/>
                <w:sz w:val="24"/>
                <w:szCs w:val="24"/>
              </w:rPr>
              <w:t xml:space="preserve">Телефон: _______________________________________ </w:t>
            </w:r>
          </w:p>
          <w:p w14:paraId="4652B325" w14:textId="77777777" w:rsidR="000D6F34" w:rsidRPr="000D6F34" w:rsidRDefault="000D6F34" w:rsidP="000D6F34">
            <w:pPr>
              <w:rPr>
                <w:color w:val="000000"/>
                <w:sz w:val="24"/>
                <w:szCs w:val="24"/>
              </w:rPr>
            </w:pPr>
            <w:r w:rsidRPr="000D6F34">
              <w:rPr>
                <w:color w:val="000000"/>
                <w:sz w:val="24"/>
                <w:szCs w:val="24"/>
              </w:rPr>
              <w:t xml:space="preserve">БИК: ________ </w:t>
            </w:r>
          </w:p>
          <w:p w14:paraId="6DAF7724" w14:textId="77777777" w:rsidR="000D6F34" w:rsidRPr="000D6F34" w:rsidRDefault="000D6F34" w:rsidP="000D6F34">
            <w:pPr>
              <w:rPr>
                <w:color w:val="000000"/>
                <w:sz w:val="24"/>
                <w:szCs w:val="24"/>
              </w:rPr>
            </w:pPr>
            <w:r w:rsidRPr="000D6F34">
              <w:rPr>
                <w:color w:val="000000"/>
                <w:sz w:val="24"/>
                <w:szCs w:val="24"/>
              </w:rPr>
              <w:t>Должность: _____________________________ _________         __________________________</w:t>
            </w:r>
          </w:p>
          <w:p w14:paraId="7F7AA513" w14:textId="77777777" w:rsidR="000D6F34" w:rsidRPr="000D6F34" w:rsidRDefault="000D6F34" w:rsidP="000D6F34">
            <w:pPr>
              <w:rPr>
                <w:color w:val="000000"/>
                <w:sz w:val="22"/>
                <w:szCs w:val="22"/>
              </w:rPr>
            </w:pPr>
            <w:r w:rsidRPr="000D6F34">
              <w:rPr>
                <w:color w:val="000000"/>
                <w:sz w:val="22"/>
                <w:szCs w:val="22"/>
              </w:rPr>
              <w:t xml:space="preserve">  подпись                         фамилия, инициалы </w:t>
            </w:r>
          </w:p>
          <w:p w14:paraId="1F1BB3A1" w14:textId="77777777" w:rsidR="000D6F34" w:rsidRPr="000D6F34" w:rsidRDefault="000D6F34" w:rsidP="000D6F34">
            <w:pPr>
              <w:rPr>
                <w:color w:val="000000"/>
                <w:sz w:val="24"/>
                <w:szCs w:val="24"/>
              </w:rPr>
            </w:pPr>
          </w:p>
        </w:tc>
        <w:tc>
          <w:tcPr>
            <w:tcW w:w="4984" w:type="dxa"/>
            <w:gridSpan w:val="3"/>
          </w:tcPr>
          <w:p w14:paraId="04C6E65B" w14:textId="77777777" w:rsidR="000D6F34" w:rsidRPr="000D6F34" w:rsidRDefault="000D6F34" w:rsidP="000D6F34">
            <w:pPr>
              <w:rPr>
                <w:b/>
                <w:bCs/>
                <w:color w:val="000000"/>
                <w:sz w:val="24"/>
                <w:szCs w:val="24"/>
              </w:rPr>
            </w:pPr>
            <w:r w:rsidRPr="000D6F34">
              <w:rPr>
                <w:b/>
                <w:bCs/>
                <w:color w:val="000000"/>
                <w:sz w:val="24"/>
                <w:szCs w:val="24"/>
              </w:rPr>
              <w:t xml:space="preserve">Владелец счета: </w:t>
            </w:r>
          </w:p>
          <w:p w14:paraId="5D7FF3BE" w14:textId="77777777" w:rsidR="000D6F34" w:rsidRPr="000D6F34" w:rsidRDefault="000D6F34" w:rsidP="000D6F34">
            <w:pPr>
              <w:rPr>
                <w:color w:val="000000"/>
                <w:sz w:val="24"/>
                <w:szCs w:val="24"/>
              </w:rPr>
            </w:pPr>
          </w:p>
          <w:p w14:paraId="10B6B331" w14:textId="77777777" w:rsidR="000D6F34" w:rsidRPr="000D6F34" w:rsidRDefault="000D6F34" w:rsidP="000D6F34">
            <w:pPr>
              <w:rPr>
                <w:color w:val="000000"/>
                <w:sz w:val="24"/>
                <w:szCs w:val="24"/>
              </w:rPr>
            </w:pPr>
            <w:r w:rsidRPr="000D6F34">
              <w:rPr>
                <w:color w:val="000000"/>
                <w:sz w:val="24"/>
                <w:szCs w:val="24"/>
              </w:rPr>
              <w:t xml:space="preserve">Документ, удостоверяющий личность: </w:t>
            </w:r>
          </w:p>
          <w:p w14:paraId="4C05193F" w14:textId="77777777" w:rsidR="000D6F34" w:rsidRPr="000D6F34" w:rsidRDefault="000D6F34" w:rsidP="000D6F34">
            <w:pPr>
              <w:rPr>
                <w:color w:val="000000"/>
                <w:sz w:val="24"/>
                <w:szCs w:val="24"/>
              </w:rPr>
            </w:pPr>
            <w:r w:rsidRPr="000D6F34">
              <w:rPr>
                <w:color w:val="000000"/>
                <w:sz w:val="24"/>
                <w:szCs w:val="24"/>
              </w:rPr>
              <w:t xml:space="preserve">Номер: _________________________ </w:t>
            </w:r>
          </w:p>
          <w:p w14:paraId="7AA6536F" w14:textId="77777777" w:rsidR="000D6F34" w:rsidRPr="000D6F34" w:rsidRDefault="000D6F34" w:rsidP="000D6F34">
            <w:pPr>
              <w:rPr>
                <w:color w:val="000000"/>
                <w:sz w:val="24"/>
                <w:szCs w:val="24"/>
              </w:rPr>
            </w:pPr>
            <w:r w:rsidRPr="000D6F34">
              <w:rPr>
                <w:color w:val="000000"/>
                <w:sz w:val="24"/>
                <w:szCs w:val="24"/>
              </w:rPr>
              <w:t>Выдан: _______________________________________</w:t>
            </w:r>
          </w:p>
          <w:p w14:paraId="59DBC973" w14:textId="77777777" w:rsidR="000D6F34" w:rsidRPr="000D6F34" w:rsidRDefault="000D6F34" w:rsidP="000D6F34">
            <w:pPr>
              <w:rPr>
                <w:color w:val="000000"/>
                <w:sz w:val="24"/>
                <w:szCs w:val="24"/>
              </w:rPr>
            </w:pPr>
            <w:r w:rsidRPr="000D6F34">
              <w:rPr>
                <w:color w:val="000000"/>
                <w:sz w:val="24"/>
                <w:szCs w:val="24"/>
              </w:rPr>
              <w:t>Дата выдачи: __</w:t>
            </w:r>
            <w:proofErr w:type="gramStart"/>
            <w:r w:rsidRPr="000D6F34">
              <w:rPr>
                <w:color w:val="000000"/>
                <w:sz w:val="24"/>
                <w:szCs w:val="24"/>
              </w:rPr>
              <w:t>_._</w:t>
            </w:r>
            <w:proofErr w:type="gramEnd"/>
            <w:r w:rsidRPr="000D6F34">
              <w:rPr>
                <w:color w:val="000000"/>
                <w:sz w:val="24"/>
                <w:szCs w:val="24"/>
              </w:rPr>
              <w:t xml:space="preserve">__._____ </w:t>
            </w:r>
          </w:p>
          <w:p w14:paraId="5FCC31FE" w14:textId="77777777" w:rsidR="000D6F34" w:rsidRPr="000D6F34" w:rsidRDefault="000D6F34" w:rsidP="000D6F34">
            <w:pPr>
              <w:rPr>
                <w:color w:val="000000"/>
                <w:sz w:val="24"/>
                <w:szCs w:val="24"/>
              </w:rPr>
            </w:pPr>
            <w:r w:rsidRPr="000D6F34">
              <w:rPr>
                <w:color w:val="000000"/>
                <w:sz w:val="24"/>
                <w:szCs w:val="24"/>
              </w:rPr>
              <w:t xml:space="preserve">Адрес: _______________________________________ </w:t>
            </w:r>
          </w:p>
          <w:p w14:paraId="37A6C8B9" w14:textId="77777777" w:rsidR="000D6F34" w:rsidRPr="000D6F34" w:rsidRDefault="000D6F34" w:rsidP="000D6F34">
            <w:pPr>
              <w:rPr>
                <w:color w:val="000000"/>
                <w:sz w:val="24"/>
                <w:szCs w:val="24"/>
                <w:lang w:val="en-US"/>
              </w:rPr>
            </w:pPr>
            <w:r w:rsidRPr="000D6F34">
              <w:rPr>
                <w:color w:val="000000"/>
                <w:sz w:val="24"/>
                <w:szCs w:val="24"/>
              </w:rPr>
              <w:t>_______________________________________</w:t>
            </w:r>
          </w:p>
          <w:p w14:paraId="146F26D2" w14:textId="77777777" w:rsidR="000D6F34" w:rsidRPr="000D6F34" w:rsidRDefault="000D6F34" w:rsidP="000D6F34">
            <w:pPr>
              <w:rPr>
                <w:color w:val="000000"/>
                <w:sz w:val="24"/>
                <w:szCs w:val="24"/>
              </w:rPr>
            </w:pPr>
            <w:r w:rsidRPr="000D6F34">
              <w:rPr>
                <w:color w:val="000000"/>
                <w:sz w:val="24"/>
                <w:szCs w:val="24"/>
              </w:rPr>
              <w:t>Телефон:</w:t>
            </w:r>
          </w:p>
          <w:p w14:paraId="0730EFF4" w14:textId="77777777" w:rsidR="000D6F34" w:rsidRPr="000D6F34" w:rsidRDefault="000D6F34" w:rsidP="000D6F34">
            <w:pPr>
              <w:rPr>
                <w:color w:val="000000"/>
                <w:sz w:val="24"/>
                <w:szCs w:val="24"/>
              </w:rPr>
            </w:pPr>
            <w:r w:rsidRPr="000D6F34">
              <w:rPr>
                <w:color w:val="000000"/>
                <w:sz w:val="24"/>
                <w:szCs w:val="24"/>
              </w:rPr>
              <w:t>_______________________________</w:t>
            </w:r>
            <w:r w:rsidRPr="000D6F34">
              <w:rPr>
                <w:color w:val="000000"/>
                <w:sz w:val="24"/>
                <w:szCs w:val="24"/>
                <w:lang w:val="en-US"/>
              </w:rPr>
              <w:t>________</w:t>
            </w:r>
            <w:r w:rsidRPr="000D6F34">
              <w:rPr>
                <w:color w:val="000000"/>
                <w:sz w:val="24"/>
                <w:szCs w:val="24"/>
              </w:rPr>
              <w:t xml:space="preserve"> </w:t>
            </w:r>
          </w:p>
          <w:p w14:paraId="7B7216D0" w14:textId="77777777" w:rsidR="000D6F34" w:rsidRPr="000D6F34" w:rsidRDefault="000D6F34" w:rsidP="000D6F34">
            <w:pPr>
              <w:rPr>
                <w:color w:val="000000"/>
                <w:sz w:val="24"/>
                <w:szCs w:val="24"/>
              </w:rPr>
            </w:pPr>
            <w:r w:rsidRPr="000D6F34">
              <w:rPr>
                <w:color w:val="000000"/>
                <w:sz w:val="24"/>
                <w:szCs w:val="24"/>
              </w:rPr>
              <w:t xml:space="preserve">_________                  _____________________ </w:t>
            </w:r>
          </w:p>
          <w:p w14:paraId="62E22C16" w14:textId="77777777" w:rsidR="000D6F34" w:rsidRPr="000D6F34" w:rsidRDefault="000D6F34" w:rsidP="000D6F34">
            <w:pPr>
              <w:rPr>
                <w:color w:val="000000"/>
                <w:sz w:val="22"/>
                <w:szCs w:val="22"/>
              </w:rPr>
            </w:pPr>
            <w:r w:rsidRPr="000D6F34">
              <w:rPr>
                <w:color w:val="000000"/>
                <w:sz w:val="22"/>
                <w:szCs w:val="22"/>
              </w:rPr>
              <w:t xml:space="preserve">подпись </w:t>
            </w:r>
            <w:r w:rsidRPr="000D6F34">
              <w:rPr>
                <w:color w:val="000000"/>
                <w:sz w:val="22"/>
                <w:szCs w:val="22"/>
                <w:lang w:val="en-US"/>
              </w:rPr>
              <w:t xml:space="preserve">                         </w:t>
            </w:r>
            <w:r w:rsidRPr="000D6F34">
              <w:rPr>
                <w:color w:val="000000"/>
                <w:sz w:val="22"/>
                <w:szCs w:val="22"/>
              </w:rPr>
              <w:t xml:space="preserve">фамилия, инициалы </w:t>
            </w:r>
          </w:p>
        </w:tc>
      </w:tr>
      <w:tr w:rsidR="000D6F34" w:rsidRPr="000D6F34" w14:paraId="70FC26FC" w14:textId="77777777" w:rsidTr="001745C4">
        <w:trPr>
          <w:gridAfter w:val="1"/>
          <w:wAfter w:w="114" w:type="dxa"/>
        </w:trPr>
        <w:tc>
          <w:tcPr>
            <w:tcW w:w="4248" w:type="dxa"/>
          </w:tcPr>
          <w:p w14:paraId="4A059E1E" w14:textId="77777777" w:rsidR="000D6F34" w:rsidRPr="000D6F34" w:rsidRDefault="000D6F34" w:rsidP="000D6F34">
            <w:pPr>
              <w:jc w:val="both"/>
              <w:rPr>
                <w:sz w:val="24"/>
                <w:szCs w:val="24"/>
              </w:rPr>
            </w:pPr>
          </w:p>
        </w:tc>
        <w:tc>
          <w:tcPr>
            <w:tcW w:w="900" w:type="dxa"/>
            <w:gridSpan w:val="2"/>
          </w:tcPr>
          <w:p w14:paraId="548FB67F" w14:textId="77777777" w:rsidR="000D6F34" w:rsidRPr="000D6F34" w:rsidRDefault="000D6F34" w:rsidP="000D6F34">
            <w:pPr>
              <w:jc w:val="both"/>
              <w:rPr>
                <w:sz w:val="24"/>
                <w:szCs w:val="24"/>
              </w:rPr>
            </w:pPr>
          </w:p>
        </w:tc>
        <w:tc>
          <w:tcPr>
            <w:tcW w:w="4706" w:type="dxa"/>
          </w:tcPr>
          <w:p w14:paraId="2858F88F" w14:textId="77777777" w:rsidR="000D6F34" w:rsidRPr="000D6F34" w:rsidRDefault="000D6F34" w:rsidP="000D6F34">
            <w:pPr>
              <w:jc w:val="both"/>
              <w:rPr>
                <w:sz w:val="24"/>
                <w:szCs w:val="24"/>
              </w:rPr>
            </w:pPr>
          </w:p>
          <w:p w14:paraId="7844584B" w14:textId="77777777" w:rsidR="000D6F34" w:rsidRPr="000D6F34" w:rsidRDefault="000D6F34" w:rsidP="000D6F34">
            <w:pPr>
              <w:jc w:val="both"/>
              <w:rPr>
                <w:sz w:val="24"/>
                <w:szCs w:val="24"/>
              </w:rPr>
            </w:pPr>
          </w:p>
        </w:tc>
      </w:tr>
    </w:tbl>
    <w:p w14:paraId="14708790" w14:textId="77777777" w:rsidR="000D6F34" w:rsidRPr="000D6F34" w:rsidRDefault="000D6F34" w:rsidP="000D6F34">
      <w:pPr>
        <w:wordWrap w:val="0"/>
        <w:ind w:left="5103" w:firstLine="284"/>
        <w:jc w:val="both"/>
        <w:rPr>
          <w:kern w:val="2"/>
          <w:sz w:val="24"/>
          <w:szCs w:val="24"/>
        </w:rPr>
      </w:pPr>
      <w:r w:rsidRPr="000D6F34">
        <w:rPr>
          <w:kern w:val="2"/>
          <w:sz w:val="24"/>
          <w:szCs w:val="24"/>
        </w:rPr>
        <w:t>Отношение к США в рамках</w:t>
      </w:r>
    </w:p>
    <w:p w14:paraId="3C0D5616" w14:textId="77777777" w:rsidR="000D6F34" w:rsidRPr="000D6F34" w:rsidRDefault="000D6F34" w:rsidP="000D6F34">
      <w:pPr>
        <w:wordWrap w:val="0"/>
        <w:ind w:left="5103" w:firstLine="284"/>
        <w:jc w:val="both"/>
        <w:rPr>
          <w:kern w:val="2"/>
          <w:sz w:val="24"/>
          <w:szCs w:val="24"/>
        </w:rPr>
      </w:pPr>
      <w:r w:rsidRPr="000D6F34">
        <w:rPr>
          <w:kern w:val="2"/>
          <w:sz w:val="24"/>
          <w:szCs w:val="24"/>
        </w:rPr>
        <w:t>Закона США «О налогообложении</w:t>
      </w:r>
    </w:p>
    <w:p w14:paraId="66AC5B5D" w14:textId="77777777" w:rsidR="000D6F34" w:rsidRPr="000D6F34" w:rsidRDefault="000D6F34" w:rsidP="000D6F34">
      <w:pPr>
        <w:wordWrap w:val="0"/>
        <w:ind w:left="5103" w:firstLine="284"/>
        <w:jc w:val="both"/>
        <w:rPr>
          <w:kern w:val="2"/>
          <w:sz w:val="24"/>
          <w:szCs w:val="24"/>
        </w:rPr>
      </w:pPr>
      <w:r w:rsidRPr="000D6F34">
        <w:rPr>
          <w:kern w:val="2"/>
          <w:sz w:val="24"/>
          <w:szCs w:val="24"/>
        </w:rPr>
        <w:t>иностранных счетов» (FATCA)</w:t>
      </w:r>
    </w:p>
    <w:p w14:paraId="7D39E2A9" w14:textId="77777777" w:rsidR="000D6F34" w:rsidRPr="000D6F34" w:rsidRDefault="000D6F34" w:rsidP="000D6F34">
      <w:pPr>
        <w:wordWrap w:val="0"/>
        <w:ind w:left="5103" w:firstLine="284"/>
        <w:jc w:val="both"/>
        <w:rPr>
          <w:kern w:val="2"/>
          <w:sz w:val="24"/>
          <w:szCs w:val="24"/>
        </w:rPr>
      </w:pPr>
      <w:r w:rsidRPr="000D6F34">
        <w:rPr>
          <w:kern w:val="2"/>
          <w:sz w:val="24"/>
          <w:szCs w:val="24"/>
        </w:rPr>
        <w:t xml:space="preserve">      </w:t>
      </w:r>
      <w:proofErr w:type="gramStart"/>
      <w:r w:rsidRPr="000D6F34">
        <w:rPr>
          <w:kern w:val="2"/>
          <w:sz w:val="24"/>
          <w:szCs w:val="24"/>
        </w:rPr>
        <w:t>□  не</w:t>
      </w:r>
      <w:proofErr w:type="gramEnd"/>
      <w:r w:rsidRPr="000D6F34">
        <w:rPr>
          <w:kern w:val="2"/>
          <w:sz w:val="24"/>
          <w:szCs w:val="24"/>
        </w:rPr>
        <w:t xml:space="preserve"> имею</w:t>
      </w:r>
    </w:p>
    <w:p w14:paraId="30B97278" w14:textId="77777777" w:rsidR="000D6F34" w:rsidRPr="000D6F34" w:rsidRDefault="000D6F34" w:rsidP="000D6F34">
      <w:pPr>
        <w:wordWrap w:val="0"/>
        <w:ind w:left="5103" w:firstLine="284"/>
        <w:jc w:val="both"/>
        <w:rPr>
          <w:kern w:val="2"/>
          <w:sz w:val="24"/>
          <w:szCs w:val="24"/>
        </w:rPr>
      </w:pPr>
      <w:r w:rsidRPr="000D6F34">
        <w:rPr>
          <w:kern w:val="2"/>
          <w:sz w:val="24"/>
          <w:szCs w:val="24"/>
        </w:rPr>
        <w:t xml:space="preserve">      </w:t>
      </w:r>
      <w:proofErr w:type="gramStart"/>
      <w:r w:rsidRPr="000D6F34">
        <w:rPr>
          <w:kern w:val="2"/>
          <w:sz w:val="24"/>
          <w:szCs w:val="24"/>
        </w:rPr>
        <w:t>□  имею</w:t>
      </w:r>
      <w:proofErr w:type="gramEnd"/>
    </w:p>
    <w:p w14:paraId="55692FD9" w14:textId="77777777" w:rsidR="000D6F34" w:rsidRPr="000D6F34" w:rsidRDefault="000D6F34" w:rsidP="000D6F34">
      <w:pPr>
        <w:wordWrap w:val="0"/>
        <w:ind w:left="5103" w:firstLine="284"/>
        <w:jc w:val="both"/>
        <w:rPr>
          <w:kern w:val="2"/>
          <w:sz w:val="24"/>
          <w:szCs w:val="24"/>
        </w:rPr>
      </w:pPr>
      <w:r w:rsidRPr="000D6F34">
        <w:rPr>
          <w:kern w:val="2"/>
          <w:sz w:val="24"/>
          <w:szCs w:val="24"/>
        </w:rPr>
        <w:t>_______________________</w:t>
      </w:r>
      <w:r w:rsidRPr="000D6F34">
        <w:rPr>
          <w:kern w:val="2"/>
          <w:sz w:val="24"/>
          <w:szCs w:val="24"/>
          <w:lang w:val="en-US"/>
        </w:rPr>
        <w:t xml:space="preserve">        </w:t>
      </w:r>
      <w:r w:rsidRPr="000D6F34">
        <w:rPr>
          <w:kern w:val="2"/>
          <w:sz w:val="24"/>
          <w:szCs w:val="24"/>
        </w:rPr>
        <w:t>________</w:t>
      </w:r>
    </w:p>
    <w:p w14:paraId="3F5D71E5" w14:textId="77777777" w:rsidR="000D6F34" w:rsidRPr="000D6F34" w:rsidRDefault="000D6F34" w:rsidP="000D6F34">
      <w:pPr>
        <w:wordWrap w:val="0"/>
        <w:ind w:left="5103" w:firstLine="284"/>
        <w:jc w:val="both"/>
        <w:rPr>
          <w:kern w:val="2"/>
          <w:sz w:val="24"/>
          <w:szCs w:val="24"/>
        </w:rPr>
      </w:pPr>
      <w:r w:rsidRPr="000D6F34">
        <w:rPr>
          <w:kern w:val="2"/>
          <w:sz w:val="24"/>
          <w:szCs w:val="24"/>
          <w:vertAlign w:val="superscript"/>
        </w:rPr>
        <w:t xml:space="preserve">    (</w:t>
      </w:r>
      <w:proofErr w:type="gramStart"/>
      <w:r w:rsidRPr="000D6F34">
        <w:rPr>
          <w:kern w:val="2"/>
          <w:sz w:val="24"/>
          <w:szCs w:val="24"/>
          <w:vertAlign w:val="superscript"/>
        </w:rPr>
        <w:t xml:space="preserve">подпись)   </w:t>
      </w:r>
      <w:proofErr w:type="gramEnd"/>
      <w:r w:rsidRPr="000D6F34">
        <w:rPr>
          <w:kern w:val="2"/>
          <w:sz w:val="24"/>
          <w:szCs w:val="24"/>
          <w:vertAlign w:val="superscript"/>
        </w:rPr>
        <w:t xml:space="preserve">     (фамилия и инициалы)                   (дата)</w:t>
      </w:r>
    </w:p>
    <w:p w14:paraId="7EE744C4" w14:textId="77777777" w:rsidR="000D6F34" w:rsidRPr="000D6F34" w:rsidRDefault="000D6F34" w:rsidP="000D6F34">
      <w:pPr>
        <w:autoSpaceDE w:val="0"/>
        <w:autoSpaceDN w:val="0"/>
        <w:adjustRightInd w:val="0"/>
        <w:spacing w:line="240" w:lineRule="atLeast"/>
        <w:rPr>
          <w:sz w:val="24"/>
          <w:szCs w:val="24"/>
        </w:rPr>
      </w:pPr>
    </w:p>
    <w:p w14:paraId="0F5CE778" w14:textId="2E9A46C5" w:rsidR="00CA42A8" w:rsidRPr="000D6F34" w:rsidRDefault="00CA42A8" w:rsidP="000D6F34"/>
    <w:sectPr w:rsidR="00CA42A8" w:rsidRPr="000D6F34" w:rsidSect="000D6F34">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B385A" w14:textId="77777777" w:rsidR="003F0F28" w:rsidRDefault="003F0F28" w:rsidP="00716167">
      <w:r>
        <w:separator/>
      </w:r>
    </w:p>
  </w:endnote>
  <w:endnote w:type="continuationSeparator" w:id="0">
    <w:p w14:paraId="236C1428" w14:textId="77777777" w:rsidR="003F0F28" w:rsidRDefault="003F0F28" w:rsidP="0071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1DEFE" w14:textId="77777777" w:rsidR="003F0F28" w:rsidRDefault="003F0F28" w:rsidP="00716167">
      <w:r>
        <w:separator/>
      </w:r>
    </w:p>
  </w:footnote>
  <w:footnote w:type="continuationSeparator" w:id="0">
    <w:p w14:paraId="72BFE1D6" w14:textId="77777777" w:rsidR="003F0F28" w:rsidRDefault="003F0F28" w:rsidP="00716167">
      <w:r>
        <w:continuationSeparator/>
      </w:r>
    </w:p>
  </w:footnote>
  <w:footnote w:id="1">
    <w:p w14:paraId="09460699" w14:textId="77777777" w:rsidR="000D6F34" w:rsidRDefault="000D6F34" w:rsidP="000D6F34">
      <w:pPr>
        <w:pStyle w:val="a3"/>
        <w:keepLines/>
        <w:suppressAutoHyphens/>
        <w:ind w:firstLine="709"/>
      </w:pPr>
      <w:r w:rsidRPr="00537024">
        <w:rPr>
          <w:rStyle w:val="a5"/>
        </w:rPr>
        <w:footnoteRef/>
      </w:r>
      <w:r w:rsidRPr="00537024">
        <w:t xml:space="preserve"> </w:t>
      </w:r>
      <w:r w:rsidRPr="00537024">
        <w:rPr>
          <w:sz w:val="16"/>
          <w:szCs w:val="16"/>
        </w:rPr>
        <w:t>Если счет открывается законным представителем (родителем, усыновителем, опекуном, попечителем) несовершеннолетнего до 14 лет, недееспособного лица на свое имя, то в строке дополнительно указываются фамилия, имя, отчество лица, которому будет оказываться безвозмездная помощь</w:t>
      </w:r>
      <w:r w:rsidRPr="00537024">
        <w:t xml:space="preserve">. </w:t>
      </w:r>
    </w:p>
  </w:footnote>
  <w:footnote w:id="2">
    <w:p w14:paraId="5E77C491" w14:textId="77777777" w:rsidR="000D6F34" w:rsidRDefault="000D6F34" w:rsidP="000D6F34">
      <w:pPr>
        <w:pStyle w:val="a3"/>
        <w:ind w:firstLine="709"/>
      </w:pPr>
      <w:r w:rsidRPr="00537024">
        <w:rPr>
          <w:rStyle w:val="a5"/>
        </w:rPr>
        <w:footnoteRef/>
      </w:r>
      <w:r w:rsidRPr="00537024">
        <w:t xml:space="preserve"> </w:t>
      </w:r>
      <w:r w:rsidRPr="00537024">
        <w:rPr>
          <w:sz w:val="16"/>
          <w:szCs w:val="16"/>
        </w:rPr>
        <w:t xml:space="preserve">Срок действия договора счета должен превышать срок поступления    безвозмездной (спонсорской) помощи или пожертвований и указывается в соответствии </w:t>
      </w:r>
      <w:proofErr w:type="gramStart"/>
      <w:r w:rsidRPr="00537024">
        <w:rPr>
          <w:sz w:val="16"/>
          <w:szCs w:val="16"/>
        </w:rPr>
        <w:t>с  заявлением</w:t>
      </w:r>
      <w:proofErr w:type="gramEnd"/>
      <w:r w:rsidRPr="00537024">
        <w:rPr>
          <w:sz w:val="16"/>
          <w:szCs w:val="16"/>
        </w:rPr>
        <w:t xml:space="preserve"> об открытии благотворительного счета.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67"/>
    <w:rsid w:val="000D6F34"/>
    <w:rsid w:val="002624BC"/>
    <w:rsid w:val="003F0F28"/>
    <w:rsid w:val="00417DE1"/>
    <w:rsid w:val="00716167"/>
    <w:rsid w:val="007D13A0"/>
    <w:rsid w:val="00A029F1"/>
    <w:rsid w:val="00AB0DFB"/>
    <w:rsid w:val="00B47345"/>
    <w:rsid w:val="00CA42A8"/>
    <w:rsid w:val="00E40591"/>
    <w:rsid w:val="00FE6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FC20"/>
  <w15:chartTrackingRefBased/>
  <w15:docId w15:val="{493B1CB8-42F0-4896-B47E-3E7DA11F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167"/>
    <w:rPr>
      <w:rFonts w:ascii="Times New Roman" w:eastAsia="Times New Roman" w:hAnsi="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716167"/>
    <w:pPr>
      <w:ind w:left="180" w:hanging="180"/>
      <w:jc w:val="both"/>
    </w:pPr>
    <w:rPr>
      <w:sz w:val="20"/>
      <w:szCs w:val="20"/>
    </w:rPr>
  </w:style>
  <w:style w:type="character" w:customStyle="1" w:styleId="a4">
    <w:name w:val="Текст сноски Знак"/>
    <w:basedOn w:val="a0"/>
    <w:link w:val="a3"/>
    <w:semiHidden/>
    <w:rsid w:val="00716167"/>
    <w:rPr>
      <w:rFonts w:ascii="Times New Roman" w:eastAsia="Times New Roman" w:hAnsi="Times New Roman" w:cs="Times New Roman"/>
      <w:sz w:val="20"/>
      <w:szCs w:val="20"/>
      <w:lang w:eastAsia="ru-RU"/>
    </w:rPr>
  </w:style>
  <w:style w:type="character" w:styleId="a5">
    <w:name w:val="footnote reference"/>
    <w:semiHidden/>
    <w:unhideWhenUsed/>
    <w:rsid w:val="00716167"/>
    <w:rPr>
      <w:rFonts w:ascii="Times New Roman" w:hAnsi="Times New Roman" w:cs="Times New Roman" w:hint="default"/>
      <w:vertAlign w:val="baseline"/>
    </w:rPr>
  </w:style>
  <w:style w:type="character" w:styleId="a6">
    <w:name w:val="Hyperlink"/>
    <w:basedOn w:val="a0"/>
    <w:uiPriority w:val="99"/>
    <w:semiHidden/>
    <w:unhideWhenUsed/>
    <w:rsid w:val="007161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lapb.b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Belagroprombank</Company>
  <LinksUpToDate>false</LinksUpToDate>
  <CharactersWithSpaces>7360</CharactersWithSpaces>
  <SharedDoc>false</SharedDoc>
  <HLinks>
    <vt:vector size="6" baseType="variant">
      <vt:variant>
        <vt:i4>131156</vt:i4>
      </vt:variant>
      <vt:variant>
        <vt:i4>0</vt:i4>
      </vt:variant>
      <vt:variant>
        <vt:i4>0</vt:i4>
      </vt:variant>
      <vt:variant>
        <vt:i4>5</vt:i4>
      </vt:variant>
      <vt:variant>
        <vt:lpwstr>http://www.belapb.by/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8_Shepetilnikova_656</dc:creator>
  <cp:keywords/>
  <cp:lastModifiedBy>Химорода Д.А.</cp:lastModifiedBy>
  <cp:revision>2</cp:revision>
  <dcterms:created xsi:type="dcterms:W3CDTF">2026-06-30T10:56:00Z</dcterms:created>
  <dcterms:modified xsi:type="dcterms:W3CDTF">2026-06-30T10:56:00Z</dcterms:modified>
</cp:coreProperties>
</file>