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D419D" w14:textId="77777777" w:rsidR="002B396C" w:rsidRPr="002B396C" w:rsidRDefault="002B396C" w:rsidP="002B396C">
      <w:pPr>
        <w:widowControl w:val="0"/>
        <w:autoSpaceDE w:val="0"/>
        <w:autoSpaceDN w:val="0"/>
        <w:adjustRightInd w:val="0"/>
        <w:jc w:val="center"/>
        <w:rPr>
          <w:sz w:val="24"/>
          <w:szCs w:val="24"/>
        </w:rPr>
      </w:pPr>
      <w:r w:rsidRPr="002B396C">
        <w:rPr>
          <w:sz w:val="24"/>
          <w:szCs w:val="24"/>
        </w:rPr>
        <w:t>УСЛОВИЯ ДОГОВОРА БЛАГОТВОРИТЕЛЬНОГО СЧЕТА</w:t>
      </w:r>
    </w:p>
    <w:p w14:paraId="6ACAEA64" w14:textId="77777777" w:rsidR="002B396C" w:rsidRPr="002B396C" w:rsidRDefault="002B396C" w:rsidP="002B396C">
      <w:pPr>
        <w:widowControl w:val="0"/>
        <w:autoSpaceDE w:val="0"/>
        <w:autoSpaceDN w:val="0"/>
        <w:adjustRightInd w:val="0"/>
        <w:jc w:val="both"/>
        <w:rPr>
          <w:sz w:val="24"/>
          <w:szCs w:val="24"/>
        </w:rPr>
      </w:pPr>
    </w:p>
    <w:p w14:paraId="058EEDAD"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Настоящие Условия договора благотворительного счета являются неотъемлемой частью договора благотворительного счета, заключаемого между ОАО "Белагропромбанк" (далее - Банк) и физическим лицом (далее - Владелец счета) (далее – Договор), и определяют обязательные для сторон Договора права, обязанности и иные условия.</w:t>
      </w:r>
    </w:p>
    <w:p w14:paraId="5740B653"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1. Права и обязанности Сторон.</w:t>
      </w:r>
    </w:p>
    <w:p w14:paraId="689F7BFF"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1.1. Банк обязуется:</w:t>
      </w:r>
    </w:p>
    <w:p w14:paraId="4964CA6A"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1.1.1. в день заключения Договора открыть Владельцу счета счет для сбора, хранения и использования денежных средств, поступающих в виде безвозмездной (спонсорской) помощи или пожертвований (далее – счет) и обслуживать его в порядке, установленном законодательством Республики Беларусь при условии предоставления Владельцем счета документов, предусмотренных законодательством Республики Беларусь для открытия счета;</w:t>
      </w:r>
    </w:p>
    <w:p w14:paraId="3AB62A1C" w14:textId="425FED2C"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1.1.2. осуществлять по счету следующие операции: зачисление на счет денежных средств, поступивших на имя Владельца счета, перечисление денежных средств со счета иным лицам, прием и выдачу со счета наличных денежных средств</w:t>
      </w:r>
      <w:r w:rsidR="009F62F6">
        <w:rPr>
          <w:sz w:val="24"/>
          <w:szCs w:val="24"/>
        </w:rPr>
        <w:t xml:space="preserve"> </w:t>
      </w:r>
      <w:r w:rsidR="009F62F6" w:rsidRPr="009F62F6">
        <w:rPr>
          <w:sz w:val="24"/>
          <w:szCs w:val="24"/>
        </w:rPr>
        <w:t>в соответствии с законодательством</w:t>
      </w:r>
      <w:r w:rsidRPr="002B396C">
        <w:rPr>
          <w:sz w:val="24"/>
          <w:szCs w:val="24"/>
        </w:rPr>
        <w:t>;</w:t>
      </w:r>
    </w:p>
    <w:p w14:paraId="797A59B2" w14:textId="1269B7FD"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1.1.3. в случае востребования Владельцем счета суммы денежных средств со счета до истечения срока действия Договора выплатить истребуемую сумму наличными денежными средствами или путем безналичного перечисления на счет, указанный Владельцем счета в платежном поручении (заявлении), по первому требованию Владельца счета</w:t>
      </w:r>
      <w:r w:rsidR="009F62F6">
        <w:rPr>
          <w:sz w:val="24"/>
          <w:szCs w:val="24"/>
        </w:rPr>
        <w:t xml:space="preserve"> </w:t>
      </w:r>
      <w:r w:rsidR="009F62F6" w:rsidRPr="009F62F6">
        <w:rPr>
          <w:sz w:val="24"/>
          <w:szCs w:val="24"/>
        </w:rPr>
        <w:t>если иное не предусмотрено законодательством;</w:t>
      </w:r>
    </w:p>
    <w:p w14:paraId="65D00696"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1.1.4. хранить банковскую тайну Владельца счета в порядке, предусмотренном законодательными актами Республики Беларусь.</w:t>
      </w:r>
    </w:p>
    <w:p w14:paraId="78998B52"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1.2. Владелец счета обязуется:</w:t>
      </w:r>
    </w:p>
    <w:p w14:paraId="3582B908"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1.2.1. до заключения Договора предоставить в Банк все документы, предусмотренные законодательством Республики Беларусь для открытия счета;</w:t>
      </w:r>
    </w:p>
    <w:p w14:paraId="730145A4" w14:textId="77777777" w:rsidR="002B396C" w:rsidRPr="002B396C" w:rsidRDefault="002B396C" w:rsidP="002B396C">
      <w:pPr>
        <w:widowControl w:val="0"/>
        <w:autoSpaceDE w:val="0"/>
        <w:autoSpaceDN w:val="0"/>
        <w:adjustRightInd w:val="0"/>
        <w:ind w:firstLine="709"/>
        <w:jc w:val="both"/>
        <w:rPr>
          <w:sz w:val="24"/>
          <w:szCs w:val="24"/>
        </w:rPr>
      </w:pPr>
      <w:bookmarkStart w:id="0" w:name="Par171"/>
      <w:bookmarkEnd w:id="0"/>
      <w:r w:rsidRPr="002B396C">
        <w:rPr>
          <w:sz w:val="24"/>
          <w:szCs w:val="24"/>
        </w:rPr>
        <w:t>1.2.2. уведомлять Банк в письменной форме об одностороннем отказе от Договора не позднее, чем за 5 (пять) рабочих дней до прекращения Договора;</w:t>
      </w:r>
    </w:p>
    <w:p w14:paraId="12D98756" w14:textId="1E730445"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 xml:space="preserve">1.2.3. в срок до </w:t>
      </w:r>
      <w:r w:rsidR="009F62F6" w:rsidRPr="009F62F6">
        <w:rPr>
          <w:sz w:val="24"/>
          <w:szCs w:val="24"/>
        </w:rPr>
        <w:t>30 (тридцати)</w:t>
      </w:r>
      <w:r w:rsidRPr="002B396C">
        <w:rPr>
          <w:sz w:val="24"/>
          <w:szCs w:val="24"/>
        </w:rPr>
        <w:t xml:space="preserve"> календарных дней с момента изменения информировать Банк обо всех изменениях данных документа, удостоверяющего его личность и (или) места жительства.</w:t>
      </w:r>
    </w:p>
    <w:p w14:paraId="3E29B14E"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1.3. Банк имеет право:</w:t>
      </w:r>
    </w:p>
    <w:p w14:paraId="6083C69D" w14:textId="77777777" w:rsidR="002B396C" w:rsidRPr="002B396C" w:rsidRDefault="002B396C" w:rsidP="002B396C">
      <w:pPr>
        <w:widowControl w:val="0"/>
        <w:autoSpaceDE w:val="0"/>
        <w:autoSpaceDN w:val="0"/>
        <w:adjustRightInd w:val="0"/>
        <w:ind w:firstLine="709"/>
        <w:jc w:val="both"/>
        <w:rPr>
          <w:sz w:val="24"/>
          <w:szCs w:val="24"/>
        </w:rPr>
      </w:pPr>
      <w:bookmarkStart w:id="1" w:name="Par174"/>
      <w:bookmarkEnd w:id="1"/>
      <w:r w:rsidRPr="002B396C">
        <w:rPr>
          <w:sz w:val="24"/>
          <w:szCs w:val="24"/>
        </w:rPr>
        <w:t>1.3.1. в одностороннем порядке изменять номер счета, ввиду изменения законодательства Республики Беларусь, правил ведения бухгалтерского учета, реорганизации (изменения организационной структуры) Банка, изменением программного обеспечения, используемого для проведения операций по счету, без предварительного уведомления Владельца счета и заключения дополнительного соглашения;</w:t>
      </w:r>
    </w:p>
    <w:p w14:paraId="3A67679A"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1.3.2. списывать платежным ордером, если иное не предусмотрено законодательством Республики Беларусь, со счета денежные средства, зачисленные на счет в результате технической ошибки;</w:t>
      </w:r>
    </w:p>
    <w:p w14:paraId="2BFE4E5F" w14:textId="77777777" w:rsidR="002B396C" w:rsidRPr="002B396C" w:rsidRDefault="002B396C" w:rsidP="002B396C">
      <w:pPr>
        <w:widowControl w:val="0"/>
        <w:autoSpaceDE w:val="0"/>
        <w:autoSpaceDN w:val="0"/>
        <w:adjustRightInd w:val="0"/>
        <w:ind w:firstLine="709"/>
        <w:jc w:val="both"/>
        <w:rPr>
          <w:color w:val="000000"/>
          <w:sz w:val="24"/>
          <w:szCs w:val="24"/>
        </w:rPr>
      </w:pPr>
      <w:r w:rsidRPr="002B396C">
        <w:rPr>
          <w:color w:val="000000"/>
          <w:sz w:val="24"/>
          <w:szCs w:val="24"/>
        </w:rPr>
        <w:t xml:space="preserve">1.3.3. в соответствии с требованиями законодательства размещать сведения о проводимом благотворительном сборе, осуществляемом по Договору, в системах дистанционного банковского обслуживания с целью приема благотворительных платежей через каналы дистанционного банковского обслуживания при наличии заявления Владельца счета </w:t>
      </w:r>
      <w:r w:rsidRPr="002B396C">
        <w:rPr>
          <w:sz w:val="24"/>
          <w:szCs w:val="24"/>
        </w:rPr>
        <w:t>на обеспечение приема благотворительных платежей, технической возможности, соответствии цели сбора корпоративным ценностям банка;</w:t>
      </w:r>
      <w:r w:rsidRPr="002B396C">
        <w:rPr>
          <w:color w:val="000000"/>
          <w:sz w:val="24"/>
          <w:szCs w:val="24"/>
        </w:rPr>
        <w:t xml:space="preserve"> </w:t>
      </w:r>
    </w:p>
    <w:p w14:paraId="56115AAB"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1.4. Владелец счета имеет право:</w:t>
      </w:r>
    </w:p>
    <w:p w14:paraId="72D028E3"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 xml:space="preserve">1.4.1. в любой момент до окончания срока действия Договора отказаться от исполнения </w:t>
      </w:r>
      <w:r w:rsidRPr="002B396C">
        <w:rPr>
          <w:sz w:val="24"/>
          <w:szCs w:val="24"/>
        </w:rPr>
        <w:lastRenderedPageBreak/>
        <w:t>Договора и истребовать сумму денежных средств со счета предварительно уведомив от этом Банк в порядке, определенном подпунктом 1.2.2 настоящих Условий;</w:t>
      </w:r>
    </w:p>
    <w:p w14:paraId="36BD7358"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1.4.2. вносить денежные средства на счет в безналичной форме путем их перечисления на счет, а также наличными денежными средствами в соответствии с законодательством Республики Беларусь;</w:t>
      </w:r>
    </w:p>
    <w:p w14:paraId="1CFEB995"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1.4.3. распоряжаться денежными средствами на счете лично либо через представителя в соответствии с законодательством Республики Беларусь;</w:t>
      </w:r>
    </w:p>
    <w:p w14:paraId="73224EF6"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1.4.4. получать выписки по счету.</w:t>
      </w:r>
    </w:p>
    <w:p w14:paraId="063C184D"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2. Дополнительные условия.</w:t>
      </w:r>
    </w:p>
    <w:p w14:paraId="4A7CE8DC"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2.1. выдача денежных средств со счета производится по требованию Владельца счета при предъявлении документа, удостоверяющего личность в соответствии с законодательством Республики Беларусь. Выдача денежных средств со счета другому лицу производится при предъявлении надлежаще оформленной доверенности и документа, удостоверяющего личность в соответствии с законодательством Республики Беларусь непосредственно в подразделении Банка, в котором заключен Договор, если иное не установлено Банком или законодательством.</w:t>
      </w:r>
    </w:p>
    <w:p w14:paraId="34FE242D"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2.2. при выплате со счета наличной иностранной валютой в сумме не кратной минимальному номиналу банкноты соответствующей иностранной валюты Владелец счета обязуется продать, а Банк купить часть валюты в сумме, не кратной минимальному номиналу банкноты соответствующей иностранной валюты, по курсу покупки соответствующей наличной иностранной валюты, установленному в момент совершения операции в кассе Банка.</w:t>
      </w:r>
    </w:p>
    <w:p w14:paraId="14BEAD8A"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2.3. условия Договора могут быть изменены по соглашению Владельца счета и Банка, а также по требованию Владельца счета или Банка в случаях, определённых законодательством. Все изменения и дополнения оформляются в письменной форме и подписываются Владельцем счета и Банком, за исключением изменений, указанных в подпункте 1.3.1 настоящих Условий;</w:t>
      </w:r>
    </w:p>
    <w:p w14:paraId="72143CC7"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2.4. минимальная сумма приходных операций по счету при их совершении наличными денежными средствами для счета в белорусских рублях - не установлена, для счета в долларах США, евро, российских рублях - в сумме кратной минимальному номиналу банкноты соответствующей иностранной валюты. Сумма приходных операций по счету путем безналичного перечисления в соответствии с законодательством Республики Беларусь - не установлена;</w:t>
      </w:r>
    </w:p>
    <w:p w14:paraId="0D6CA099"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2.5. Сторона не несет имущественной ответственности за неисполнение или ненадлежащее исполнение обязательств по Договору, если докажет, что их надлежащее исполнение стало невозможным вследствие действия возникших после заключения соглашения чрезвычайных и непредотвратимых при данных условиях обстоятельств (форс-мажор): стихийных бедствий (землетрясения, наводнения, ураганы и др.), аварий и катастроф, эпидемий, войн и военных действий, гражданских беспорядков, забастовок, блокад и эмбарго, террористических актов, принудительного отчуждения всего или существенной части имущества Сторон (за исключением обстоятельств, относящихся к коммерческому риску).</w:t>
      </w:r>
    </w:p>
    <w:p w14:paraId="1B59BC44"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Если любое из перечисленных выше обстоятельств непосредственно повлияло на исполнение обязательства в срок, установленный в Договоре, этот срок соразмерно отодвигается на время действия соответствующего обстоятельства.</w:t>
      </w:r>
    </w:p>
    <w:p w14:paraId="5C983666"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 xml:space="preserve">Сторона, для которой стало невозможным исполнение обязательства ввиду форс-мажора, обязана немедленно и в любом случае не позднее 30 (тридцати) календарных дней от даты его наступления в письменной форме посредством направления заказного почтового отправления уведомить другую Сторону о наступлении, предполагаемом сроке действия и прекращения форс-мажора. Факты, изложенные в уведомлении, должны быть подтверждены документом соответствующей торгово-промышленной палаты или иным компетентным государственным органом (организацией) по месту возникновения форс-мажорных </w:t>
      </w:r>
      <w:r w:rsidRPr="002B396C">
        <w:rPr>
          <w:sz w:val="24"/>
          <w:szCs w:val="24"/>
        </w:rPr>
        <w:lastRenderedPageBreak/>
        <w:t>обстоятельств.</w:t>
      </w:r>
    </w:p>
    <w:p w14:paraId="566BBBA6"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Неуведомление или несвоевременное уведомление Стороной о форс-мажоре, непосредственно повлиявшем на исполнение обязательства в срок, установленный Договором, лишает такую Сторону права ссылаться на форс-мажорное обстоятельство как на основание, освобождающее от ответственности за неисполнение или ненадлежащее исполнение обязательств по Договору.</w:t>
      </w:r>
    </w:p>
    <w:p w14:paraId="7E0AABEA"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Если форс-мажор имеет место более 30 (тридцати) календарных дней Стороны должны путем переговоров договориться о дальнейших действиях в рамках Договора. Если Стороны не смогут найти разумный выход, любая из Сторон имеет право обратиться в суд для разрешения конфликта;</w:t>
      </w:r>
    </w:p>
    <w:p w14:paraId="7A721D53"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2.6. Расторжение Договора осуществляется по соглашению Сторон. Каждая из Сторон имеет право отказаться от исполнения Договора в порядке и сроки, предусмотренные Договором.</w:t>
      </w:r>
    </w:p>
    <w:p w14:paraId="06DBF9F5" w14:textId="77777777" w:rsidR="002B396C" w:rsidRPr="002B396C" w:rsidRDefault="002B396C" w:rsidP="002B396C">
      <w:pPr>
        <w:widowControl w:val="0"/>
        <w:autoSpaceDE w:val="0"/>
        <w:autoSpaceDN w:val="0"/>
        <w:adjustRightInd w:val="0"/>
        <w:ind w:firstLine="709"/>
        <w:jc w:val="both"/>
        <w:rPr>
          <w:sz w:val="24"/>
          <w:szCs w:val="24"/>
        </w:rPr>
      </w:pPr>
      <w:r w:rsidRPr="002B396C">
        <w:rPr>
          <w:sz w:val="24"/>
          <w:szCs w:val="24"/>
        </w:rPr>
        <w:t>3. Банк осуществляет банковские операции по открытию и ведению банковских счетов физических лиц и (или) юридических лиц на основании лицензии на осуществление банковской деятельности № _____ от ______________, выданной Национальным банком Республики Беларусь.</w:t>
      </w:r>
    </w:p>
    <w:p w14:paraId="4010E8C5" w14:textId="77777777" w:rsidR="002B396C" w:rsidRPr="002B396C" w:rsidRDefault="002B396C" w:rsidP="002B396C">
      <w:pPr>
        <w:widowControl w:val="0"/>
        <w:autoSpaceDE w:val="0"/>
        <w:autoSpaceDN w:val="0"/>
        <w:adjustRightInd w:val="0"/>
        <w:ind w:firstLine="709"/>
        <w:jc w:val="both"/>
        <w:rPr>
          <w:sz w:val="24"/>
          <w:szCs w:val="24"/>
        </w:rPr>
      </w:pPr>
    </w:p>
    <w:p w14:paraId="4277C1DE" w14:textId="77777777" w:rsidR="0022550D" w:rsidRPr="002B396C" w:rsidRDefault="0022550D" w:rsidP="002B396C"/>
    <w:sectPr w:rsidR="0022550D" w:rsidRPr="002B396C" w:rsidSect="002B396C">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9F1"/>
    <w:rsid w:val="0019379A"/>
    <w:rsid w:val="0022550D"/>
    <w:rsid w:val="002624BC"/>
    <w:rsid w:val="002B396C"/>
    <w:rsid w:val="00417DE1"/>
    <w:rsid w:val="008E79F1"/>
    <w:rsid w:val="009F62F6"/>
    <w:rsid w:val="00AB0DFB"/>
    <w:rsid w:val="00B47345"/>
    <w:rsid w:val="00C4155C"/>
    <w:rsid w:val="00C95AAB"/>
    <w:rsid w:val="00DC06A4"/>
    <w:rsid w:val="00FE65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06BA1"/>
  <w15:chartTrackingRefBased/>
  <w15:docId w15:val="{4C9872F8-0AFC-444B-AF15-9A9438090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79F1"/>
    <w:rPr>
      <w:rFonts w:ascii="Times New Roman" w:eastAsia="Times New Roman" w:hAnsi="Times New Roman"/>
      <w:sz w:val="30"/>
      <w:szCs w:val="3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724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1188</Words>
  <Characters>6775</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Belagroprombank</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8_Shepetilnikova_656</dc:creator>
  <cp:keywords/>
  <cp:lastModifiedBy>Лисова Е.М.</cp:lastModifiedBy>
  <cp:revision>4</cp:revision>
  <dcterms:created xsi:type="dcterms:W3CDTF">2026-10-05T12:58:00Z</dcterms:created>
  <dcterms:modified xsi:type="dcterms:W3CDTF">2026-10-05T12:59:00Z</dcterms:modified>
</cp:coreProperties>
</file>