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157A1" w14:textId="77777777" w:rsidR="00150CBF" w:rsidRPr="007B51C0" w:rsidRDefault="00150CBF" w:rsidP="00150CBF">
      <w:pPr>
        <w:suppressAutoHyphens/>
        <w:jc w:val="center"/>
        <w:rPr>
          <w:b/>
          <w:color w:val="000000"/>
          <w:sz w:val="24"/>
          <w:szCs w:val="24"/>
        </w:rPr>
      </w:pPr>
      <w:bookmarkStart w:id="0" w:name="_GoBack"/>
      <w:bookmarkEnd w:id="0"/>
      <w:r w:rsidRPr="007B51C0">
        <w:rPr>
          <w:b/>
          <w:color w:val="000000"/>
          <w:sz w:val="24"/>
          <w:szCs w:val="24"/>
        </w:rPr>
        <w:t xml:space="preserve">ДОГОВОР СРОЧНОГО БЕЗОТЗЫВНОГО БАНКОВСКОГО </w:t>
      </w:r>
    </w:p>
    <w:p w14:paraId="23DB89CA" w14:textId="77777777" w:rsidR="00150CBF" w:rsidRPr="007B51C0" w:rsidRDefault="00150CBF" w:rsidP="00150CBF">
      <w:pPr>
        <w:suppressAutoHyphens/>
        <w:jc w:val="center"/>
        <w:rPr>
          <w:b/>
          <w:color w:val="000000"/>
          <w:sz w:val="24"/>
          <w:szCs w:val="24"/>
        </w:rPr>
      </w:pPr>
      <w:r w:rsidRPr="007B51C0">
        <w:rPr>
          <w:b/>
          <w:color w:val="000000"/>
          <w:sz w:val="24"/>
          <w:szCs w:val="24"/>
        </w:rPr>
        <w:t>ВКЛАДА (ДЕПОЗИТА) «ПЛЮС VIP» №</w:t>
      </w:r>
    </w:p>
    <w:p w14:paraId="3841DD1B" w14:textId="77777777" w:rsidR="00150CBF" w:rsidRPr="007B51C0" w:rsidRDefault="00150CBF" w:rsidP="00150CBF">
      <w:pPr>
        <w:suppressAutoHyphens/>
        <w:jc w:val="right"/>
        <w:rPr>
          <w:b/>
          <w:color w:val="000000"/>
          <w:sz w:val="24"/>
          <w:szCs w:val="24"/>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150CBF" w:rsidRPr="007B51C0" w14:paraId="776C7573" w14:textId="77777777" w:rsidTr="002831A0">
        <w:trPr>
          <w:trHeight w:val="229"/>
        </w:trPr>
        <w:tc>
          <w:tcPr>
            <w:tcW w:w="4819" w:type="dxa"/>
            <w:hideMark/>
          </w:tcPr>
          <w:p w14:paraId="51CC1CAA" w14:textId="77777777" w:rsidR="00150CBF" w:rsidRPr="007B51C0" w:rsidRDefault="00150CBF" w:rsidP="002831A0">
            <w:pPr>
              <w:suppressAutoHyphens/>
              <w:jc w:val="left"/>
              <w:rPr>
                <w:color w:val="000000"/>
                <w:sz w:val="24"/>
                <w:szCs w:val="24"/>
                <w:lang w:eastAsia="en-US"/>
              </w:rPr>
            </w:pPr>
            <w:r w:rsidRPr="007B51C0">
              <w:rPr>
                <w:color w:val="000000"/>
                <w:sz w:val="24"/>
                <w:szCs w:val="24"/>
                <w:lang w:eastAsia="en-US"/>
              </w:rPr>
              <w:t>г. ___________</w:t>
            </w:r>
          </w:p>
        </w:tc>
        <w:tc>
          <w:tcPr>
            <w:tcW w:w="4927" w:type="dxa"/>
            <w:hideMark/>
          </w:tcPr>
          <w:p w14:paraId="1E748704" w14:textId="77777777" w:rsidR="00150CBF" w:rsidRPr="007B51C0" w:rsidRDefault="00150CBF" w:rsidP="002831A0">
            <w:pPr>
              <w:suppressAutoHyphens/>
              <w:jc w:val="right"/>
              <w:rPr>
                <w:color w:val="000000"/>
                <w:sz w:val="24"/>
                <w:szCs w:val="24"/>
                <w:lang w:eastAsia="en-US"/>
              </w:rPr>
            </w:pPr>
            <w:r w:rsidRPr="007B51C0">
              <w:rPr>
                <w:color w:val="000000"/>
                <w:sz w:val="24"/>
                <w:szCs w:val="24"/>
                <w:lang w:eastAsia="en-US"/>
              </w:rPr>
              <w:t>«___» _______________20__ г.</w:t>
            </w:r>
          </w:p>
        </w:tc>
      </w:tr>
      <w:tr w:rsidR="00150CBF" w:rsidRPr="007B51C0" w14:paraId="049A5324" w14:textId="77777777" w:rsidTr="002831A0">
        <w:trPr>
          <w:trHeight w:val="229"/>
        </w:trPr>
        <w:tc>
          <w:tcPr>
            <w:tcW w:w="4819" w:type="dxa"/>
          </w:tcPr>
          <w:p w14:paraId="16E2A42E" w14:textId="77777777" w:rsidR="00150CBF" w:rsidRPr="007B51C0" w:rsidRDefault="00150CBF" w:rsidP="002831A0">
            <w:pPr>
              <w:suppressAutoHyphens/>
              <w:ind w:firstLine="709"/>
              <w:jc w:val="left"/>
              <w:rPr>
                <w:color w:val="000000"/>
                <w:sz w:val="24"/>
                <w:szCs w:val="24"/>
                <w:lang w:eastAsia="en-US"/>
              </w:rPr>
            </w:pPr>
          </w:p>
        </w:tc>
        <w:tc>
          <w:tcPr>
            <w:tcW w:w="4927" w:type="dxa"/>
          </w:tcPr>
          <w:p w14:paraId="0FC145AA" w14:textId="77777777" w:rsidR="00150CBF" w:rsidRPr="007B51C0" w:rsidRDefault="00150CBF" w:rsidP="002831A0">
            <w:pPr>
              <w:suppressAutoHyphens/>
              <w:ind w:firstLine="709"/>
              <w:rPr>
                <w:color w:val="000000"/>
                <w:sz w:val="24"/>
                <w:szCs w:val="24"/>
                <w:lang w:eastAsia="en-US"/>
              </w:rPr>
            </w:pPr>
          </w:p>
        </w:tc>
      </w:tr>
    </w:tbl>
    <w:p w14:paraId="2F745163"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w:t>
      </w:r>
      <w:r w:rsidRPr="007B51C0">
        <w:rPr>
          <w:kern w:val="0"/>
          <w:sz w:val="24"/>
          <w:szCs w:val="24"/>
        </w:rPr>
        <w:t xml:space="preserve">договор срочного безотзывного банковского вклада (депозита) (далее – </w:t>
      </w:r>
      <w:r w:rsidRPr="007B51C0">
        <w:rPr>
          <w:color w:val="000000"/>
          <w:sz w:val="24"/>
          <w:szCs w:val="24"/>
        </w:rPr>
        <w:t>Договор) о нижеследующем:</w:t>
      </w:r>
    </w:p>
    <w:p w14:paraId="1C631D7B" w14:textId="77777777" w:rsidR="00150CBF" w:rsidRPr="007B51C0" w:rsidRDefault="00150CBF" w:rsidP="00150CBF">
      <w:pPr>
        <w:suppressAutoHyphens/>
        <w:wordWrap/>
        <w:ind w:firstLine="709"/>
        <w:rPr>
          <w:color w:val="000000"/>
          <w:sz w:val="24"/>
          <w:szCs w:val="24"/>
        </w:rPr>
      </w:pPr>
      <w:r w:rsidRPr="007B51C0">
        <w:rPr>
          <w:color w:val="000000"/>
          <w:sz w:val="24"/>
          <w:szCs w:val="24"/>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7B51C0">
        <w:rPr>
          <w:color w:val="000000"/>
          <w:sz w:val="24"/>
          <w:szCs w:val="24"/>
          <w:lang w:val="en-GB"/>
        </w:rPr>
        <w:t> </w:t>
      </w:r>
      <w:r w:rsidRPr="007B51C0">
        <w:rPr>
          <w:color w:val="000000"/>
          <w:sz w:val="24"/>
          <w:szCs w:val="24"/>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216EBB59" w14:textId="77777777" w:rsidR="00150CBF" w:rsidRPr="007B51C0" w:rsidRDefault="00150CBF" w:rsidP="00150CBF">
      <w:pPr>
        <w:suppressAutoHyphens/>
        <w:wordWrap/>
        <w:ind w:firstLine="709"/>
        <w:rPr>
          <w:color w:val="000000"/>
          <w:sz w:val="24"/>
          <w:szCs w:val="24"/>
        </w:rPr>
      </w:pPr>
      <w:r w:rsidRPr="007B51C0">
        <w:rPr>
          <w:color w:val="000000"/>
          <w:sz w:val="24"/>
          <w:szCs w:val="24"/>
        </w:rPr>
        <w:t>2. Вид Договора: договор срочного безотзывного банковского вклада (депозита).</w:t>
      </w:r>
    </w:p>
    <w:p w14:paraId="3015F9A2" w14:textId="77777777" w:rsidR="00150CBF" w:rsidRPr="007B51C0" w:rsidRDefault="00150CBF" w:rsidP="00150CBF">
      <w:pPr>
        <w:suppressAutoHyphens/>
        <w:wordWrap/>
        <w:ind w:firstLine="709"/>
        <w:rPr>
          <w:color w:val="000000"/>
          <w:sz w:val="24"/>
          <w:szCs w:val="24"/>
        </w:rPr>
      </w:pPr>
      <w:r w:rsidRPr="007B51C0">
        <w:rPr>
          <w:color w:val="000000"/>
          <w:sz w:val="24"/>
          <w:szCs w:val="24"/>
        </w:rPr>
        <w:t>3. Сумма вклада (депозита) в момент заключения настоящего Договора (сумма первоначального взноса во вклад (депозит)) составляет:</w:t>
      </w:r>
    </w:p>
    <w:tbl>
      <w:tblPr>
        <w:tblW w:w="0" w:type="dxa"/>
        <w:tblInd w:w="147" w:type="dxa"/>
        <w:tblLayout w:type="fixed"/>
        <w:tblCellMar>
          <w:left w:w="0" w:type="dxa"/>
          <w:right w:w="0" w:type="dxa"/>
        </w:tblCellMar>
        <w:tblLook w:val="04A0" w:firstRow="1" w:lastRow="0" w:firstColumn="1" w:lastColumn="0" w:noHBand="0" w:noVBand="1"/>
      </w:tblPr>
      <w:tblGrid>
        <w:gridCol w:w="3534"/>
        <w:gridCol w:w="3768"/>
        <w:gridCol w:w="2044"/>
      </w:tblGrid>
      <w:tr w:rsidR="00150CBF" w:rsidRPr="007B51C0" w14:paraId="6BA8F9C0" w14:textId="77777777" w:rsidTr="002831A0">
        <w:trPr>
          <w:trHeight w:val="458"/>
        </w:trPr>
        <w:tc>
          <w:tcPr>
            <w:tcW w:w="3534" w:type="dxa"/>
            <w:tcBorders>
              <w:top w:val="single" w:sz="4" w:space="0" w:color="auto"/>
              <w:left w:val="single" w:sz="4" w:space="0" w:color="auto"/>
              <w:bottom w:val="single" w:sz="4" w:space="0" w:color="auto"/>
              <w:right w:val="single" w:sz="4" w:space="0" w:color="auto"/>
            </w:tcBorders>
            <w:hideMark/>
          </w:tcPr>
          <w:p w14:paraId="56168D73" w14:textId="77777777" w:rsidR="00150CBF" w:rsidRPr="007B51C0" w:rsidRDefault="00150CBF" w:rsidP="002831A0">
            <w:pPr>
              <w:suppressAutoHyphens/>
              <w:wordWrap/>
              <w:rPr>
                <w:color w:val="000000"/>
                <w:sz w:val="24"/>
                <w:szCs w:val="24"/>
                <w:lang w:eastAsia="en-US"/>
              </w:rPr>
            </w:pPr>
            <w:r w:rsidRPr="007B51C0">
              <w:rPr>
                <w:color w:val="000000"/>
                <w:sz w:val="24"/>
                <w:szCs w:val="24"/>
                <w:lang w:eastAsia="en-US"/>
              </w:rPr>
              <w:t>Сумма вклада (депозита) цифрами</w:t>
            </w:r>
          </w:p>
        </w:tc>
        <w:tc>
          <w:tcPr>
            <w:tcW w:w="3768" w:type="dxa"/>
            <w:tcBorders>
              <w:top w:val="single" w:sz="4" w:space="0" w:color="auto"/>
              <w:left w:val="single" w:sz="4" w:space="0" w:color="auto"/>
              <w:bottom w:val="single" w:sz="4" w:space="0" w:color="auto"/>
              <w:right w:val="single" w:sz="4" w:space="0" w:color="auto"/>
            </w:tcBorders>
            <w:hideMark/>
          </w:tcPr>
          <w:p w14:paraId="3A3D4733" w14:textId="77777777" w:rsidR="00150CBF" w:rsidRPr="007B51C0" w:rsidRDefault="00150CBF" w:rsidP="002831A0">
            <w:pPr>
              <w:suppressAutoHyphens/>
              <w:wordWrap/>
              <w:rPr>
                <w:color w:val="000000"/>
                <w:sz w:val="24"/>
                <w:szCs w:val="24"/>
                <w:lang w:eastAsia="en-US"/>
              </w:rPr>
            </w:pPr>
            <w:r w:rsidRPr="007B51C0">
              <w:rPr>
                <w:color w:val="000000"/>
                <w:sz w:val="24"/>
                <w:szCs w:val="24"/>
                <w:lang w:eastAsia="en-US"/>
              </w:rPr>
              <w:t>Сумма вклада (депозита) прописью</w:t>
            </w:r>
          </w:p>
        </w:tc>
        <w:tc>
          <w:tcPr>
            <w:tcW w:w="2044" w:type="dxa"/>
            <w:tcBorders>
              <w:top w:val="single" w:sz="4" w:space="0" w:color="auto"/>
              <w:left w:val="single" w:sz="4" w:space="0" w:color="auto"/>
              <w:bottom w:val="single" w:sz="4" w:space="0" w:color="auto"/>
              <w:right w:val="single" w:sz="4" w:space="0" w:color="auto"/>
            </w:tcBorders>
            <w:hideMark/>
          </w:tcPr>
          <w:p w14:paraId="5BE141DF" w14:textId="77777777" w:rsidR="00150CBF" w:rsidRPr="007B51C0" w:rsidRDefault="00150CBF" w:rsidP="002831A0">
            <w:pPr>
              <w:suppressAutoHyphens/>
              <w:wordWrap/>
              <w:rPr>
                <w:color w:val="000000"/>
                <w:sz w:val="24"/>
                <w:szCs w:val="24"/>
                <w:lang w:eastAsia="en-US"/>
              </w:rPr>
            </w:pPr>
            <w:r w:rsidRPr="007B51C0">
              <w:rPr>
                <w:color w:val="000000"/>
                <w:sz w:val="24"/>
                <w:szCs w:val="24"/>
                <w:lang w:eastAsia="en-US"/>
              </w:rPr>
              <w:t>Валюта вклада (депозита)</w:t>
            </w:r>
          </w:p>
        </w:tc>
      </w:tr>
      <w:tr w:rsidR="00150CBF" w:rsidRPr="007B51C0" w14:paraId="41063046" w14:textId="77777777" w:rsidTr="002831A0">
        <w:trPr>
          <w:trHeight w:val="229"/>
        </w:trPr>
        <w:tc>
          <w:tcPr>
            <w:tcW w:w="3534" w:type="dxa"/>
            <w:tcBorders>
              <w:top w:val="single" w:sz="4" w:space="0" w:color="auto"/>
              <w:left w:val="single" w:sz="4" w:space="0" w:color="auto"/>
              <w:bottom w:val="single" w:sz="4" w:space="0" w:color="auto"/>
              <w:right w:val="single" w:sz="4" w:space="0" w:color="auto"/>
            </w:tcBorders>
            <w:hideMark/>
          </w:tcPr>
          <w:p w14:paraId="4C82309D" w14:textId="77777777" w:rsidR="00150CBF" w:rsidRPr="007B51C0" w:rsidRDefault="00150CBF" w:rsidP="002831A0">
            <w:pPr>
              <w:suppressAutoHyphens/>
              <w:wordWrap/>
              <w:ind w:firstLine="709"/>
              <w:rPr>
                <w:color w:val="000000"/>
                <w:sz w:val="24"/>
                <w:szCs w:val="24"/>
                <w:lang w:eastAsia="en-US"/>
              </w:rPr>
            </w:pPr>
            <w:r w:rsidRPr="007B51C0">
              <w:rPr>
                <w:color w:val="000000"/>
                <w:sz w:val="24"/>
                <w:szCs w:val="24"/>
                <w:lang w:eastAsia="en-US"/>
              </w:rPr>
              <w:t xml:space="preserve"> </w:t>
            </w:r>
          </w:p>
        </w:tc>
        <w:tc>
          <w:tcPr>
            <w:tcW w:w="3768" w:type="dxa"/>
            <w:tcBorders>
              <w:top w:val="single" w:sz="4" w:space="0" w:color="auto"/>
              <w:left w:val="single" w:sz="4" w:space="0" w:color="auto"/>
              <w:bottom w:val="single" w:sz="4" w:space="0" w:color="auto"/>
              <w:right w:val="single" w:sz="4" w:space="0" w:color="auto"/>
            </w:tcBorders>
            <w:hideMark/>
          </w:tcPr>
          <w:p w14:paraId="398FC63C" w14:textId="77777777" w:rsidR="00150CBF" w:rsidRPr="007B51C0" w:rsidRDefault="00150CBF" w:rsidP="002831A0">
            <w:pPr>
              <w:suppressAutoHyphens/>
              <w:wordWrap/>
              <w:ind w:firstLine="709"/>
              <w:rPr>
                <w:color w:val="000000"/>
                <w:sz w:val="24"/>
                <w:szCs w:val="24"/>
                <w:lang w:eastAsia="en-US"/>
              </w:rPr>
            </w:pPr>
            <w:r w:rsidRPr="007B51C0">
              <w:rPr>
                <w:color w:val="000000"/>
                <w:sz w:val="24"/>
                <w:szCs w:val="24"/>
                <w:lang w:eastAsia="en-US"/>
              </w:rPr>
              <w:t xml:space="preserve"> </w:t>
            </w:r>
          </w:p>
        </w:tc>
        <w:tc>
          <w:tcPr>
            <w:tcW w:w="2044" w:type="dxa"/>
            <w:tcBorders>
              <w:top w:val="single" w:sz="4" w:space="0" w:color="auto"/>
              <w:left w:val="single" w:sz="4" w:space="0" w:color="auto"/>
              <w:bottom w:val="single" w:sz="4" w:space="0" w:color="auto"/>
              <w:right w:val="single" w:sz="4" w:space="0" w:color="auto"/>
            </w:tcBorders>
          </w:tcPr>
          <w:p w14:paraId="5BB4C569" w14:textId="77777777" w:rsidR="00150CBF" w:rsidRPr="007B51C0" w:rsidRDefault="00150CBF" w:rsidP="002831A0">
            <w:pPr>
              <w:suppressAutoHyphens/>
              <w:wordWrap/>
              <w:ind w:firstLine="709"/>
              <w:rPr>
                <w:color w:val="000000"/>
                <w:sz w:val="24"/>
                <w:szCs w:val="24"/>
                <w:lang w:eastAsia="en-US"/>
              </w:rPr>
            </w:pPr>
          </w:p>
        </w:tc>
      </w:tr>
    </w:tbl>
    <w:p w14:paraId="2576D32F" w14:textId="77777777" w:rsidR="00150CBF" w:rsidRPr="007B51C0" w:rsidRDefault="00150CBF" w:rsidP="00150CBF">
      <w:pPr>
        <w:suppressAutoHyphens/>
        <w:wordWrap/>
        <w:ind w:firstLine="709"/>
        <w:rPr>
          <w:color w:val="000000"/>
          <w:sz w:val="24"/>
          <w:szCs w:val="24"/>
        </w:rPr>
      </w:pPr>
      <w:r w:rsidRPr="007B51C0">
        <w:rPr>
          <w:color w:val="000000"/>
          <w:sz w:val="24"/>
          <w:szCs w:val="24"/>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14:paraId="5A907F2D" w14:textId="77777777" w:rsidR="00150CBF" w:rsidRPr="007B51C0" w:rsidRDefault="00150CBF" w:rsidP="00150CBF">
      <w:pPr>
        <w:suppressAutoHyphens/>
        <w:wordWrap/>
        <w:ind w:firstLine="709"/>
        <w:rPr>
          <w:color w:val="000000"/>
          <w:sz w:val="24"/>
          <w:szCs w:val="24"/>
        </w:rPr>
      </w:pPr>
      <w:r w:rsidRPr="007B51C0">
        <w:rPr>
          <w:color w:val="000000"/>
          <w:sz w:val="24"/>
          <w:szCs w:val="24"/>
        </w:rPr>
        <w:t>5. Вклад (депозит) и причитающиеся по нему проценты выплачиваются в валюте вклада (депозита).</w:t>
      </w:r>
    </w:p>
    <w:p w14:paraId="746BB7AA" w14:textId="77777777" w:rsidR="00150CBF" w:rsidRPr="007B51C0" w:rsidRDefault="00150CBF" w:rsidP="00150CBF">
      <w:pPr>
        <w:suppressAutoHyphens/>
        <w:wordWrap/>
        <w:ind w:firstLine="709"/>
        <w:rPr>
          <w:color w:val="000000"/>
          <w:sz w:val="24"/>
          <w:szCs w:val="24"/>
        </w:rPr>
      </w:pPr>
      <w:r w:rsidRPr="007B51C0">
        <w:rPr>
          <w:color w:val="000000"/>
          <w:sz w:val="24"/>
          <w:szCs w:val="24"/>
        </w:rPr>
        <w:t>6.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6371D830" w14:textId="77777777" w:rsidR="00150CBF" w:rsidRPr="007B51C0" w:rsidRDefault="00150CBF" w:rsidP="00150CBF">
      <w:pPr>
        <w:suppressAutoHyphens/>
        <w:wordWrap/>
        <w:ind w:firstLine="709"/>
        <w:rPr>
          <w:color w:val="000000"/>
          <w:sz w:val="24"/>
          <w:szCs w:val="24"/>
        </w:rPr>
      </w:pPr>
      <w:r w:rsidRPr="007B51C0">
        <w:rPr>
          <w:color w:val="000000"/>
          <w:sz w:val="24"/>
          <w:szCs w:val="24"/>
        </w:rPr>
        <w:t>7. Вкладополучатель не вправе в одностороннем порядке уменьшить размер процентов по вкладу (депозиту).</w:t>
      </w:r>
    </w:p>
    <w:p w14:paraId="217F84C7"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8. Проценты по вкладу (депозиту) начисляются на сумму вклада (депозита) _________________________________________________________________________, со дня </w:t>
      </w:r>
    </w:p>
    <w:p w14:paraId="341589E1" w14:textId="77777777" w:rsidR="00150CBF" w:rsidRPr="007B51C0" w:rsidRDefault="00150CBF" w:rsidP="00150CBF">
      <w:pPr>
        <w:suppressAutoHyphens/>
        <w:wordWrap/>
        <w:ind w:firstLine="709"/>
        <w:rPr>
          <w:i/>
          <w:color w:val="000000"/>
          <w:sz w:val="24"/>
          <w:szCs w:val="24"/>
        </w:rPr>
      </w:pPr>
      <w:r w:rsidRPr="007B51C0">
        <w:rPr>
          <w:i/>
          <w:color w:val="000000"/>
          <w:sz w:val="24"/>
          <w:szCs w:val="24"/>
        </w:rPr>
        <w:t>(указывается периодичность начисления процентов)</w:t>
      </w:r>
    </w:p>
    <w:p w14:paraId="3957506F" w14:textId="77777777" w:rsidR="00150CBF" w:rsidRPr="007B51C0" w:rsidRDefault="00150CBF" w:rsidP="00150CBF">
      <w:pPr>
        <w:suppressAutoHyphens/>
        <w:wordWrap/>
        <w:rPr>
          <w:color w:val="000000"/>
          <w:sz w:val="24"/>
          <w:szCs w:val="24"/>
        </w:rPr>
      </w:pPr>
      <w:r w:rsidRPr="007B51C0">
        <w:rPr>
          <w:color w:val="000000"/>
          <w:sz w:val="24"/>
          <w:szCs w:val="24"/>
        </w:rPr>
        <w:t>поступления вклада (депозита) на счет по учету вклада (депозита) включительно по день, предшествующий дню возврата вклада (депозита).</w:t>
      </w:r>
    </w:p>
    <w:p w14:paraId="65B5880A" w14:textId="77777777" w:rsidR="00150CBF" w:rsidRPr="007B51C0" w:rsidRDefault="00150CBF" w:rsidP="00150CBF">
      <w:pPr>
        <w:suppressAutoHyphens/>
        <w:wordWrap/>
        <w:ind w:firstLine="709"/>
        <w:rPr>
          <w:color w:val="000000"/>
          <w:sz w:val="24"/>
          <w:szCs w:val="24"/>
        </w:rPr>
      </w:pPr>
      <w:r w:rsidRPr="007B51C0">
        <w:rPr>
          <w:color w:val="000000"/>
          <w:sz w:val="24"/>
          <w:szCs w:val="24"/>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0030E00C" w14:textId="77777777" w:rsidR="00150CBF" w:rsidRPr="007B51C0" w:rsidRDefault="00150CBF" w:rsidP="00150CBF">
      <w:pPr>
        <w:suppressAutoHyphens/>
        <w:wordWrap/>
        <w:ind w:firstLine="709"/>
        <w:rPr>
          <w:color w:val="000000"/>
          <w:sz w:val="24"/>
          <w:szCs w:val="24"/>
        </w:rPr>
      </w:pPr>
      <w:r w:rsidRPr="007B51C0">
        <w:rPr>
          <w:color w:val="000000"/>
          <w:sz w:val="24"/>
          <w:szCs w:val="24"/>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6E0FDBDD"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Проценты по вкладу (депозиту) выплачиваются </w:t>
      </w:r>
      <w:r w:rsidRPr="007B51C0">
        <w:rPr>
          <w:kern w:val="0"/>
          <w:sz w:val="24"/>
          <w:szCs w:val="24"/>
        </w:rPr>
        <w:t xml:space="preserve">в день их начисления путем </w:t>
      </w:r>
      <w:r w:rsidRPr="007B51C0">
        <w:rPr>
          <w:color w:val="000000"/>
          <w:sz w:val="24"/>
          <w:szCs w:val="24"/>
        </w:rPr>
        <w:t xml:space="preserve">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w:t>
      </w:r>
      <w:r w:rsidRPr="007B51C0">
        <w:rPr>
          <w:kern w:val="0"/>
          <w:sz w:val="24"/>
          <w:szCs w:val="24"/>
        </w:rPr>
        <w:t>непредставления Вкладчиком платежного поручения (заявления) или</w:t>
      </w:r>
      <w:r w:rsidRPr="007B51C0">
        <w:rPr>
          <w:color w:val="000000"/>
          <w:sz w:val="24"/>
          <w:szCs w:val="24"/>
        </w:rPr>
        <w:t xml:space="preserve"> аннулирования платежного поручения (заявления) Вкладчиком проценты выплачиваются путем причисления к сумме вклада </w:t>
      </w:r>
      <w:r w:rsidRPr="007B51C0">
        <w:rPr>
          <w:color w:val="000000"/>
          <w:sz w:val="24"/>
          <w:szCs w:val="24"/>
        </w:rPr>
        <w:lastRenderedPageBreak/>
        <w:t>(депозита) (капитализации).</w:t>
      </w:r>
    </w:p>
    <w:p w14:paraId="71728D44"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В день наступления срока возврата вклада (депозита) проценты начисляются и выплачиваются путем причисления к сумме вклада (депозита). </w:t>
      </w:r>
    </w:p>
    <w:p w14:paraId="52A26C27" w14:textId="77777777" w:rsidR="00150CBF" w:rsidRPr="007B51C0" w:rsidRDefault="00150CBF" w:rsidP="00150CBF">
      <w:pPr>
        <w:widowControl/>
        <w:wordWrap/>
        <w:ind w:firstLine="567"/>
        <w:rPr>
          <w:kern w:val="0"/>
          <w:sz w:val="24"/>
          <w:szCs w:val="24"/>
        </w:rPr>
      </w:pPr>
      <w:r w:rsidRPr="007B51C0">
        <w:rPr>
          <w:kern w:val="0"/>
          <w:sz w:val="24"/>
          <w:szCs w:val="24"/>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w:t>
      </w:r>
      <w:r w:rsidRPr="007B51C0">
        <w:rPr>
          <w:color w:val="000000"/>
          <w:sz w:val="24"/>
          <w:szCs w:val="24"/>
        </w:rPr>
        <w:t xml:space="preserve"> </w:t>
      </w:r>
      <w:r w:rsidRPr="007B51C0">
        <w:rPr>
          <w:kern w:val="0"/>
          <w:sz w:val="24"/>
          <w:szCs w:val="24"/>
        </w:rPr>
        <w:t>В день указанного перечисления счет по учету вклада (депозита) закрывается.</w:t>
      </w:r>
    </w:p>
    <w:p w14:paraId="3C1BF726"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9. Вкладчик не вправе требовать досрочного возврата вклада (депозита) (части вклада) </w:t>
      </w:r>
      <w:r w:rsidRPr="007B51C0">
        <w:rPr>
          <w:kern w:val="0"/>
          <w:sz w:val="24"/>
          <w:szCs w:val="24"/>
        </w:rPr>
        <w:t>за исключением случаев, определенных пунктом 12 настоящего Договора</w:t>
      </w:r>
      <w:r w:rsidRPr="007B51C0">
        <w:rPr>
          <w:color w:val="000000"/>
          <w:sz w:val="24"/>
          <w:szCs w:val="24"/>
        </w:rPr>
        <w:t>. Вклад (депозит) может быть возвращен досрочно только с согласия Вкладополучателя.</w:t>
      </w:r>
    </w:p>
    <w:p w14:paraId="17E544A0" w14:textId="77777777" w:rsidR="00150CBF" w:rsidRPr="007B51C0" w:rsidRDefault="00150CBF" w:rsidP="00150CBF">
      <w:pPr>
        <w:wordWrap/>
        <w:autoSpaceDE w:val="0"/>
        <w:autoSpaceDN w:val="0"/>
        <w:adjustRightInd w:val="0"/>
        <w:ind w:firstLine="540"/>
        <w:rPr>
          <w:color w:val="000000"/>
          <w:kern w:val="0"/>
          <w:sz w:val="24"/>
          <w:szCs w:val="24"/>
        </w:rPr>
      </w:pPr>
      <w:r w:rsidRPr="007B51C0">
        <w:rPr>
          <w:color w:val="000000"/>
          <w:sz w:val="24"/>
          <w:szCs w:val="24"/>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по требованию Вкладчика с согласия Вкладополучателя, проценты по вкладу (депозиту) за период его фактического хранения начисляются по ставке, </w:t>
      </w:r>
      <w:r w:rsidRPr="007B51C0">
        <w:rPr>
          <w:color w:val="000000"/>
          <w:kern w:val="0"/>
          <w:sz w:val="24"/>
          <w:szCs w:val="24"/>
        </w:rPr>
        <w:t xml:space="preserve">действующей по вкладу (депозиту) физических лиц «до востребования» в соответствующей валюте на дату </w:t>
      </w:r>
      <w:r w:rsidRPr="007B51C0">
        <w:rPr>
          <w:kern w:val="0"/>
          <w:sz w:val="24"/>
          <w:szCs w:val="24"/>
        </w:rPr>
        <w:t>возврата вклада (депозита) (списания денежных средств со вклада (депозита) в бесспорном порядке)</w:t>
      </w:r>
      <w:r w:rsidRPr="007B51C0">
        <w:rPr>
          <w:color w:val="000000"/>
          <w:kern w:val="0"/>
          <w:sz w:val="24"/>
          <w:szCs w:val="24"/>
        </w:rPr>
        <w:t>.</w:t>
      </w:r>
    </w:p>
    <w:p w14:paraId="51865D1B"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w:t>
      </w:r>
      <w:r w:rsidRPr="007B51C0">
        <w:rPr>
          <w:kern w:val="0"/>
          <w:sz w:val="24"/>
          <w:szCs w:val="24"/>
        </w:rPr>
        <w:t xml:space="preserve">возврата вклада (депозита) (списания средств со вклада (депозита) в бесспорном порядке) </w:t>
      </w:r>
      <w:r w:rsidRPr="007B51C0">
        <w:rPr>
          <w:color w:val="000000"/>
          <w:sz w:val="24"/>
          <w:szCs w:val="24"/>
        </w:rPr>
        <w:t>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AAEAA61" w14:textId="77777777" w:rsidR="00150CBF" w:rsidRPr="007B51C0" w:rsidRDefault="00150CBF" w:rsidP="00150CBF">
      <w:pPr>
        <w:suppressAutoHyphens/>
        <w:wordWrap/>
        <w:ind w:firstLine="709"/>
        <w:rPr>
          <w:color w:val="000000"/>
          <w:sz w:val="24"/>
          <w:szCs w:val="24"/>
        </w:rPr>
      </w:pPr>
      <w:r w:rsidRPr="007B51C0">
        <w:rPr>
          <w:color w:val="000000"/>
          <w:sz w:val="24"/>
          <w:szCs w:val="24"/>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B51C0">
          <w:rPr>
            <w:color w:val="000000"/>
            <w:sz w:val="24"/>
            <w:szCs w:val="24"/>
            <w:u w:val="single"/>
          </w:rPr>
          <w:t>www.belapb.by</w:t>
        </w:r>
      </w:hyperlink>
      <w:r w:rsidRPr="007B51C0">
        <w:rPr>
          <w:color w:val="000000"/>
          <w:sz w:val="24"/>
          <w:szCs w:val="24"/>
        </w:rPr>
        <w:t>).</w:t>
      </w:r>
    </w:p>
    <w:p w14:paraId="09CB0F5A" w14:textId="77777777" w:rsidR="00150CBF" w:rsidRPr="007B51C0" w:rsidRDefault="00150CBF" w:rsidP="00150CBF">
      <w:pPr>
        <w:suppressAutoHyphens/>
        <w:wordWrap/>
        <w:ind w:firstLine="709"/>
        <w:rPr>
          <w:color w:val="000000"/>
          <w:sz w:val="24"/>
          <w:szCs w:val="24"/>
        </w:rPr>
      </w:pPr>
      <w:r w:rsidRPr="007B51C0">
        <w:rPr>
          <w:color w:val="000000"/>
          <w:sz w:val="24"/>
          <w:szCs w:val="24"/>
        </w:rPr>
        <w:t>11.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4E18A771" w14:textId="77777777" w:rsidR="00150CBF" w:rsidRPr="007B51C0" w:rsidRDefault="00150CBF" w:rsidP="00150CBF">
      <w:pPr>
        <w:suppressAutoHyphens/>
        <w:wordWrap/>
        <w:ind w:firstLine="709"/>
        <w:rPr>
          <w:color w:val="000000"/>
          <w:sz w:val="24"/>
          <w:szCs w:val="24"/>
        </w:rPr>
      </w:pPr>
      <w:r w:rsidRPr="007B51C0">
        <w:rPr>
          <w:color w:val="000000"/>
          <w:sz w:val="24"/>
          <w:szCs w:val="24"/>
        </w:rPr>
        <w:t>12.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w:t>
      </w:r>
      <w:r w:rsidR="00C700B9">
        <w:rPr>
          <w:color w:val="000000"/>
          <w:sz w:val="24"/>
          <w:szCs w:val="24"/>
        </w:rPr>
        <w:t xml:space="preserve"> </w:t>
      </w:r>
      <w:r w:rsidRPr="007B51C0">
        <w:rPr>
          <w:color w:val="000000"/>
          <w:sz w:val="24"/>
          <w:szCs w:val="24"/>
        </w:rPr>
        <w:t xml:space="preserve">сумм капитализированных </w:t>
      </w:r>
      <w:r w:rsidRPr="007B51C0">
        <w:rPr>
          <w:kern w:val="0"/>
          <w:sz w:val="24"/>
          <w:szCs w:val="24"/>
        </w:rPr>
        <w:t>(ранее начисленных и причисленных к сумме вклада (депозита))</w:t>
      </w:r>
      <w:r w:rsidRPr="007B51C0">
        <w:rPr>
          <w:color w:val="000000"/>
          <w:sz w:val="24"/>
          <w:szCs w:val="24"/>
        </w:rPr>
        <w:t xml:space="preserve"> и невостребованных процентов). </w:t>
      </w:r>
      <w:r w:rsidRPr="007B51C0">
        <w:rPr>
          <w:kern w:val="0"/>
          <w:sz w:val="24"/>
          <w:szCs w:val="24"/>
        </w:rPr>
        <w:t>При этом Вкладчик обязуется уведомить Вкладополучателя о намерении получения процентов в письменной форме не позднее, чем за 30 (тридцать) рабочих дней.</w:t>
      </w:r>
    </w:p>
    <w:p w14:paraId="22DC7949" w14:textId="77777777" w:rsidR="00150CBF" w:rsidRPr="007B51C0" w:rsidRDefault="00150CBF" w:rsidP="00150CBF">
      <w:pPr>
        <w:suppressAutoHyphens/>
        <w:wordWrap/>
        <w:ind w:firstLine="709"/>
        <w:rPr>
          <w:color w:val="000000"/>
          <w:sz w:val="24"/>
          <w:szCs w:val="24"/>
        </w:rPr>
      </w:pPr>
      <w:r w:rsidRPr="007B51C0">
        <w:rPr>
          <w:color w:val="000000"/>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7F25BA2F"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Вкладополучатель определяет разницу между фактически выплаченными Вкладчику </w:t>
      </w:r>
      <w:r w:rsidRPr="007B51C0">
        <w:rPr>
          <w:color w:val="000000"/>
          <w:sz w:val="24"/>
          <w:szCs w:val="24"/>
        </w:rPr>
        <w:lastRenderedPageBreak/>
        <w:t>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6564A704" w14:textId="77777777" w:rsidR="00150CBF" w:rsidRPr="007B51C0" w:rsidRDefault="00150CBF" w:rsidP="00150CBF">
      <w:pPr>
        <w:suppressAutoHyphens/>
        <w:wordWrap/>
        <w:ind w:firstLine="709"/>
        <w:rPr>
          <w:color w:val="000000"/>
          <w:sz w:val="24"/>
          <w:szCs w:val="24"/>
        </w:rPr>
      </w:pPr>
      <w:r w:rsidRPr="007B51C0">
        <w:rPr>
          <w:color w:val="000000"/>
          <w:sz w:val="24"/>
          <w:szCs w:val="24"/>
        </w:rPr>
        <w:t xml:space="preserve">13.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«Плюс VIP», которые являются неотъемлемой частью настоящего Договора </w:t>
      </w:r>
      <w:r w:rsidRPr="007B51C0">
        <w:rPr>
          <w:kern w:val="0"/>
          <w:sz w:val="24"/>
          <w:szCs w:val="24"/>
        </w:rPr>
        <w:t>и опубликованы на официальном сайте ОАО «Белагропромбанк» в сети Интернет (www.belapb.by) и размещены на информационных стендах Вкладополучателя.</w:t>
      </w:r>
    </w:p>
    <w:p w14:paraId="61682DBA" w14:textId="77777777" w:rsidR="00150CBF" w:rsidRPr="007B51C0" w:rsidRDefault="00150CBF" w:rsidP="00150CBF">
      <w:pPr>
        <w:widowControl/>
        <w:tabs>
          <w:tab w:val="left" w:pos="142"/>
          <w:tab w:val="left" w:pos="700"/>
        </w:tabs>
        <w:suppressAutoHyphens/>
        <w:wordWrap/>
        <w:ind w:firstLine="709"/>
        <w:rPr>
          <w:color w:val="000000"/>
          <w:sz w:val="24"/>
          <w:szCs w:val="24"/>
        </w:rPr>
      </w:pPr>
      <w:r w:rsidRPr="007B51C0">
        <w:rPr>
          <w:color w:val="000000"/>
          <w:sz w:val="24"/>
          <w:szCs w:val="24"/>
        </w:rPr>
        <w:t>14.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74AF1A46" w14:textId="77777777" w:rsidR="00150CBF" w:rsidRPr="007B51C0" w:rsidRDefault="00150CBF" w:rsidP="00150CBF">
      <w:pPr>
        <w:widowControl/>
        <w:tabs>
          <w:tab w:val="left" w:pos="142"/>
          <w:tab w:val="left" w:pos="700"/>
        </w:tabs>
        <w:suppressAutoHyphens/>
        <w:wordWrap/>
        <w:ind w:firstLine="709"/>
        <w:rPr>
          <w:color w:val="000000"/>
          <w:sz w:val="24"/>
          <w:szCs w:val="24"/>
        </w:rPr>
      </w:pPr>
      <w:r w:rsidRPr="007B51C0">
        <w:rPr>
          <w:color w:val="000000"/>
          <w:sz w:val="24"/>
          <w:szCs w:val="24"/>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7C8FEA3C" w14:textId="77777777" w:rsidR="00150CBF" w:rsidRPr="007B51C0" w:rsidRDefault="00150CBF" w:rsidP="00150CBF">
      <w:pPr>
        <w:suppressAutoHyphens/>
        <w:wordWrap/>
        <w:ind w:firstLine="709"/>
        <w:rPr>
          <w:color w:val="000000"/>
          <w:sz w:val="24"/>
          <w:szCs w:val="24"/>
        </w:rPr>
      </w:pPr>
      <w:r w:rsidRPr="007B51C0">
        <w:rPr>
          <w:color w:val="000000"/>
          <w:sz w:val="24"/>
          <w:szCs w:val="24"/>
        </w:rPr>
        <w:t>16. Настоящий Договор составлен в двух экземплярах, имеющих одинаковую юридическую силу, по одному для каждой из Сторон.</w:t>
      </w:r>
    </w:p>
    <w:p w14:paraId="3819F4E9" w14:textId="77777777" w:rsidR="00150CBF" w:rsidRPr="007B51C0" w:rsidRDefault="00150CBF" w:rsidP="00150CBF">
      <w:pPr>
        <w:suppressAutoHyphens/>
        <w:wordWrap/>
        <w:ind w:firstLine="709"/>
        <w:rPr>
          <w:color w:val="000000"/>
          <w:sz w:val="24"/>
          <w:szCs w:val="24"/>
        </w:rPr>
      </w:pPr>
      <w:r w:rsidRPr="007B51C0">
        <w:rPr>
          <w:color w:val="000000"/>
          <w:sz w:val="24"/>
          <w:szCs w:val="24"/>
        </w:rPr>
        <w:t>17.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56D564E3" w14:textId="77777777" w:rsidR="00150CBF" w:rsidRPr="007B51C0" w:rsidRDefault="00150CBF" w:rsidP="00150CBF">
      <w:pPr>
        <w:suppressAutoHyphens/>
        <w:wordWrap/>
        <w:ind w:firstLine="709"/>
        <w:rPr>
          <w:color w:val="000000"/>
          <w:sz w:val="24"/>
          <w:szCs w:val="24"/>
        </w:rPr>
      </w:pPr>
      <w:r w:rsidRPr="007B51C0">
        <w:rPr>
          <w:color w:val="000000"/>
          <w:sz w:val="24"/>
          <w:szCs w:val="24"/>
        </w:rPr>
        <w:t>18. Сохранность и возврат вкладов (депозитов) физических лиц гарантируется в порядке, установленном законодательством.</w:t>
      </w:r>
    </w:p>
    <w:p w14:paraId="538C34ED" w14:textId="77777777" w:rsidR="00150CBF" w:rsidRPr="007B51C0" w:rsidRDefault="00150CBF" w:rsidP="00150CBF">
      <w:pPr>
        <w:suppressAutoHyphens/>
        <w:wordWrap/>
        <w:ind w:firstLine="709"/>
        <w:rPr>
          <w:color w:val="000000"/>
          <w:sz w:val="24"/>
          <w:szCs w:val="24"/>
        </w:rPr>
      </w:pPr>
      <w:r w:rsidRPr="007B51C0">
        <w:rPr>
          <w:color w:val="000000"/>
          <w:sz w:val="24"/>
          <w:szCs w:val="24"/>
        </w:rPr>
        <w:t>19. Налогообложение дохода Вкладчика в виде процентов по настоящему Договору осуществляется в порядке, определенном законодательством.</w:t>
      </w:r>
    </w:p>
    <w:p w14:paraId="44D7477B" w14:textId="77777777" w:rsidR="00150CBF" w:rsidRPr="007B51C0" w:rsidRDefault="00150CBF" w:rsidP="00150CBF">
      <w:pPr>
        <w:suppressAutoHyphens/>
        <w:wordWrap/>
        <w:ind w:firstLine="709"/>
        <w:rPr>
          <w:color w:val="000000"/>
          <w:sz w:val="24"/>
          <w:szCs w:val="24"/>
        </w:rPr>
      </w:pPr>
      <w:r w:rsidRPr="007B51C0">
        <w:rPr>
          <w:color w:val="000000"/>
          <w:sz w:val="24"/>
          <w:szCs w:val="24"/>
        </w:rPr>
        <w:t>20. Вкладчик подтверждает, что он ознакомлен и согласен с Условиями договора срочного безотзывного банковского вклада (депозита) «Плюс VIP».</w:t>
      </w:r>
    </w:p>
    <w:tbl>
      <w:tblPr>
        <w:tblW w:w="0" w:type="dxa"/>
        <w:tblLayout w:type="fixed"/>
        <w:tblCellMar>
          <w:left w:w="0" w:type="dxa"/>
          <w:right w:w="0" w:type="dxa"/>
        </w:tblCellMar>
        <w:tblLook w:val="04A0" w:firstRow="1" w:lastRow="0" w:firstColumn="1" w:lastColumn="0" w:noHBand="0" w:noVBand="1"/>
      </w:tblPr>
      <w:tblGrid>
        <w:gridCol w:w="5104"/>
        <w:gridCol w:w="250"/>
        <w:gridCol w:w="5000"/>
      </w:tblGrid>
      <w:tr w:rsidR="00150CBF" w:rsidRPr="007B51C0" w14:paraId="0EA65246" w14:textId="77777777" w:rsidTr="002831A0">
        <w:trPr>
          <w:trHeight w:val="2984"/>
        </w:trPr>
        <w:tc>
          <w:tcPr>
            <w:tcW w:w="5104" w:type="dxa"/>
            <w:hideMark/>
          </w:tcPr>
          <w:p w14:paraId="11DE1C4B" w14:textId="77777777" w:rsidR="00150CBF" w:rsidRPr="007B51C0" w:rsidRDefault="00150CBF" w:rsidP="002831A0">
            <w:pPr>
              <w:suppressAutoHyphens/>
              <w:rPr>
                <w:b/>
                <w:color w:val="000000"/>
                <w:sz w:val="24"/>
                <w:szCs w:val="24"/>
                <w:lang w:eastAsia="en-US"/>
              </w:rPr>
            </w:pPr>
            <w:r w:rsidRPr="007B51C0">
              <w:rPr>
                <w:b/>
                <w:color w:val="000000"/>
                <w:sz w:val="24"/>
                <w:szCs w:val="24"/>
                <w:lang w:eastAsia="en-US"/>
              </w:rPr>
              <w:t>Вкладополучатель:</w:t>
            </w:r>
          </w:p>
          <w:p w14:paraId="10F01E39"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ОАО «Белагропромбанк»</w:t>
            </w:r>
          </w:p>
          <w:p w14:paraId="66C4344A"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220036, г. Минск, пр-т. Жукова,3</w:t>
            </w:r>
          </w:p>
          <w:p w14:paraId="1016F4F2"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(лицензия на осуществление банковской деятельности №__ от ____________, выданная Национальным банком)______</w:t>
            </w:r>
          </w:p>
          <w:p w14:paraId="5BBF9744"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Адрес: ____________________________________</w:t>
            </w:r>
          </w:p>
          <w:p w14:paraId="601B041C"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Телефон: __________________________________</w:t>
            </w:r>
          </w:p>
          <w:p w14:paraId="0779A268"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БИК: ________</w:t>
            </w:r>
          </w:p>
          <w:p w14:paraId="60582966"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 xml:space="preserve">Должность: </w:t>
            </w:r>
          </w:p>
          <w:p w14:paraId="3139220B"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_____________        ____________________</w:t>
            </w:r>
          </w:p>
          <w:p w14:paraId="77DBE0BA"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 xml:space="preserve">     подпись                  фамилия, инициалы</w:t>
            </w:r>
          </w:p>
        </w:tc>
        <w:tc>
          <w:tcPr>
            <w:tcW w:w="250" w:type="dxa"/>
          </w:tcPr>
          <w:p w14:paraId="49492C84" w14:textId="77777777" w:rsidR="00150CBF" w:rsidRPr="007B51C0" w:rsidRDefault="00150CBF" w:rsidP="002831A0">
            <w:pPr>
              <w:suppressAutoHyphens/>
              <w:rPr>
                <w:color w:val="000000"/>
                <w:sz w:val="24"/>
                <w:szCs w:val="24"/>
                <w:lang w:eastAsia="en-US"/>
              </w:rPr>
            </w:pPr>
          </w:p>
        </w:tc>
        <w:tc>
          <w:tcPr>
            <w:tcW w:w="5000" w:type="dxa"/>
            <w:hideMark/>
          </w:tcPr>
          <w:p w14:paraId="173DA1FE" w14:textId="77777777" w:rsidR="00150CBF" w:rsidRPr="007B51C0" w:rsidRDefault="00150CBF" w:rsidP="002831A0">
            <w:pPr>
              <w:suppressAutoHyphens/>
              <w:rPr>
                <w:b/>
                <w:color w:val="000000"/>
                <w:sz w:val="24"/>
                <w:szCs w:val="24"/>
                <w:lang w:eastAsia="en-US"/>
              </w:rPr>
            </w:pPr>
            <w:r w:rsidRPr="007B51C0">
              <w:rPr>
                <w:b/>
                <w:color w:val="000000"/>
                <w:sz w:val="24"/>
                <w:szCs w:val="24"/>
                <w:lang w:eastAsia="en-US"/>
              </w:rPr>
              <w:t>Вкладчик:</w:t>
            </w:r>
          </w:p>
          <w:p w14:paraId="327C3F2D"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Документ, удостоверяющий личность:</w:t>
            </w:r>
          </w:p>
          <w:p w14:paraId="63907A23"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Номер: _________________________</w:t>
            </w:r>
          </w:p>
          <w:p w14:paraId="38AA73EC"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Выдан: ___________________________________</w:t>
            </w:r>
          </w:p>
          <w:p w14:paraId="7E2DEB17"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Дата выдачи: ___.___._____</w:t>
            </w:r>
          </w:p>
          <w:p w14:paraId="42A0C0B3"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Идентификационный номер: ______________</w:t>
            </w:r>
          </w:p>
          <w:p w14:paraId="2C0D69DF"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Адрес: _________________________________</w:t>
            </w:r>
          </w:p>
          <w:p w14:paraId="19A3577F"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_______________________________________</w:t>
            </w:r>
          </w:p>
          <w:p w14:paraId="2A60618E"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Телефон: _______________________________</w:t>
            </w:r>
          </w:p>
          <w:p w14:paraId="4E8B43D3"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______________    _______________________</w:t>
            </w:r>
          </w:p>
          <w:p w14:paraId="4FB5DB2E" w14:textId="77777777" w:rsidR="00150CBF" w:rsidRPr="007B51C0" w:rsidRDefault="00150CBF" w:rsidP="002831A0">
            <w:pPr>
              <w:suppressAutoHyphens/>
              <w:rPr>
                <w:color w:val="000000"/>
                <w:sz w:val="24"/>
                <w:szCs w:val="24"/>
                <w:lang w:eastAsia="en-US"/>
              </w:rPr>
            </w:pPr>
            <w:r w:rsidRPr="007B51C0">
              <w:rPr>
                <w:color w:val="000000"/>
                <w:sz w:val="24"/>
                <w:szCs w:val="24"/>
                <w:lang w:eastAsia="en-US"/>
              </w:rPr>
              <w:t xml:space="preserve">       подпись                      фамилия, инициалы</w:t>
            </w:r>
          </w:p>
        </w:tc>
      </w:tr>
    </w:tbl>
    <w:p w14:paraId="1DAF03C0" w14:textId="77777777" w:rsidR="00150CBF" w:rsidRPr="007B51C0" w:rsidRDefault="00150CBF" w:rsidP="00150CBF">
      <w:pPr>
        <w:suppressAutoHyphens/>
        <w:ind w:left="5100"/>
        <w:rPr>
          <w:sz w:val="22"/>
          <w:szCs w:val="22"/>
        </w:rPr>
      </w:pPr>
    </w:p>
    <w:p w14:paraId="5E2F98B1" w14:textId="77777777" w:rsidR="00150CBF" w:rsidRPr="007B51C0" w:rsidRDefault="00150CBF" w:rsidP="00150CBF">
      <w:pPr>
        <w:suppressAutoHyphens/>
        <w:ind w:left="5387" w:hanging="287"/>
        <w:rPr>
          <w:sz w:val="22"/>
          <w:szCs w:val="22"/>
        </w:rPr>
      </w:pPr>
      <w:r w:rsidRPr="007B51C0">
        <w:rPr>
          <w:sz w:val="22"/>
          <w:szCs w:val="22"/>
        </w:rPr>
        <w:t>Отношение к США в рамках</w:t>
      </w:r>
    </w:p>
    <w:p w14:paraId="6301A420" w14:textId="77777777" w:rsidR="00150CBF" w:rsidRPr="007B51C0" w:rsidRDefault="00150CBF" w:rsidP="00150CBF">
      <w:pPr>
        <w:suppressAutoHyphens/>
        <w:ind w:left="5100"/>
        <w:rPr>
          <w:sz w:val="22"/>
          <w:szCs w:val="22"/>
        </w:rPr>
      </w:pPr>
      <w:r w:rsidRPr="007B51C0">
        <w:rPr>
          <w:sz w:val="22"/>
          <w:szCs w:val="22"/>
        </w:rPr>
        <w:t>Закона США «О налогообложении</w:t>
      </w:r>
    </w:p>
    <w:p w14:paraId="51025A0F" w14:textId="77777777" w:rsidR="00150CBF" w:rsidRPr="007B51C0" w:rsidRDefault="00150CBF" w:rsidP="00150CBF">
      <w:pPr>
        <w:suppressAutoHyphens/>
        <w:ind w:left="5100"/>
        <w:rPr>
          <w:sz w:val="22"/>
          <w:szCs w:val="22"/>
        </w:rPr>
      </w:pPr>
      <w:r w:rsidRPr="007B51C0">
        <w:rPr>
          <w:sz w:val="22"/>
          <w:szCs w:val="22"/>
        </w:rPr>
        <w:t>иностранных счетов» (FATCA)</w:t>
      </w:r>
    </w:p>
    <w:p w14:paraId="6245C3A5" w14:textId="77777777" w:rsidR="00150CBF" w:rsidRPr="007B51C0" w:rsidRDefault="00150CBF" w:rsidP="00150CBF">
      <w:pPr>
        <w:suppressAutoHyphens/>
        <w:ind w:left="7655"/>
        <w:rPr>
          <w:sz w:val="22"/>
          <w:szCs w:val="22"/>
        </w:rPr>
      </w:pPr>
      <w:r w:rsidRPr="007B51C0">
        <w:rPr>
          <w:sz w:val="22"/>
          <w:szCs w:val="22"/>
        </w:rPr>
        <w:t xml:space="preserve">      □  не имею </w:t>
      </w:r>
    </w:p>
    <w:p w14:paraId="296F74BF" w14:textId="77777777" w:rsidR="00150CBF" w:rsidRPr="007B51C0" w:rsidRDefault="00150CBF" w:rsidP="00150CBF">
      <w:pPr>
        <w:suppressAutoHyphens/>
        <w:ind w:left="7655"/>
        <w:rPr>
          <w:sz w:val="22"/>
          <w:szCs w:val="22"/>
        </w:rPr>
      </w:pPr>
      <w:r w:rsidRPr="007B51C0">
        <w:rPr>
          <w:sz w:val="22"/>
          <w:szCs w:val="22"/>
        </w:rPr>
        <w:t xml:space="preserve">      □  имею</w:t>
      </w:r>
    </w:p>
    <w:p w14:paraId="33DE9B21" w14:textId="77777777" w:rsidR="00150CBF" w:rsidRPr="007B51C0" w:rsidRDefault="00150CBF" w:rsidP="00150CBF">
      <w:pPr>
        <w:suppressAutoHyphens/>
        <w:ind w:left="5103"/>
        <w:rPr>
          <w:sz w:val="22"/>
          <w:szCs w:val="22"/>
        </w:rPr>
      </w:pPr>
      <w:r w:rsidRPr="007B51C0">
        <w:rPr>
          <w:sz w:val="22"/>
          <w:szCs w:val="22"/>
        </w:rPr>
        <w:t>___________ __________________ ______</w:t>
      </w:r>
    </w:p>
    <w:p w14:paraId="7DF20F5C" w14:textId="77777777" w:rsidR="00150CBF" w:rsidRPr="007B51C0" w:rsidRDefault="00150CBF" w:rsidP="00150CBF">
      <w:pPr>
        <w:suppressAutoHyphens/>
        <w:spacing w:line="254" w:lineRule="auto"/>
        <w:ind w:left="4394" w:firstLine="709"/>
        <w:rPr>
          <w:sz w:val="22"/>
          <w:szCs w:val="22"/>
        </w:rPr>
      </w:pPr>
      <w:r w:rsidRPr="007B51C0">
        <w:rPr>
          <w:sz w:val="22"/>
          <w:szCs w:val="22"/>
        </w:rPr>
        <w:t xml:space="preserve"> (подпись)      (фамилия и инициалы)  (дата)</w:t>
      </w:r>
    </w:p>
    <w:p w14:paraId="4A443C79" w14:textId="77777777" w:rsidR="00387E20" w:rsidRDefault="00387E20" w:rsidP="00150CBF"/>
    <w:sectPr w:rsidR="00387E20" w:rsidSect="00150C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BF"/>
    <w:rsid w:val="00150CBF"/>
    <w:rsid w:val="002831A0"/>
    <w:rsid w:val="00387E20"/>
    <w:rsid w:val="007B51C0"/>
    <w:rsid w:val="00A221BF"/>
    <w:rsid w:val="00AA3398"/>
    <w:rsid w:val="00C700B9"/>
    <w:rsid w:val="00CC2297"/>
    <w:rsid w:val="00FA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D3435"/>
  <w14:defaultImageDpi w14:val="0"/>
  <w15:docId w15:val="{6CC998F9-FCBF-4885-BF53-F5633BF2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CBF"/>
    <w:pPr>
      <w:widowControl w:val="0"/>
      <w:wordWrap w:val="0"/>
      <w:spacing w:after="0" w:line="240" w:lineRule="auto"/>
      <w:jc w:val="both"/>
    </w:pPr>
    <w:rPr>
      <w:rFonts w:ascii="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9403</Characters>
  <Application>Microsoft Office Word</Application>
  <DocSecurity>4</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Силивончик Елена</dc:creator>
  <cp:keywords/>
  <dc:description/>
  <cp:lastModifiedBy>Ковалевский А.С.</cp:lastModifiedBy>
  <cp:revision>2</cp:revision>
  <dcterms:created xsi:type="dcterms:W3CDTF">2024-10-08T12:54:00Z</dcterms:created>
  <dcterms:modified xsi:type="dcterms:W3CDTF">2024-10-08T12:54:00Z</dcterms:modified>
</cp:coreProperties>
</file>